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82" w:rsidRDefault="00C21E62">
      <w:pPr>
        <w:pStyle w:val="2"/>
        <w:ind w:left="0" w:firstLine="0"/>
        <w:jc w:val="center"/>
      </w:pPr>
      <w:r>
        <w:t>ІНДИВІДУАЛЬНИЙ ДОГОВІР</w:t>
      </w:r>
    </w:p>
    <w:p w:rsidR="00381D82" w:rsidRDefault="00C21E62">
      <w:pPr>
        <w:pBdr>
          <w:top w:val="nil"/>
          <w:left w:val="nil"/>
          <w:bottom w:val="nil"/>
          <w:right w:val="nil"/>
          <w:between w:val="nil"/>
        </w:pBdr>
        <w:jc w:val="center"/>
        <w:rPr>
          <w:color w:val="000000"/>
          <w:sz w:val="21"/>
          <w:szCs w:val="21"/>
        </w:rPr>
      </w:pPr>
      <w:r>
        <w:rPr>
          <w:b/>
          <w:color w:val="000000"/>
          <w:sz w:val="21"/>
          <w:szCs w:val="21"/>
        </w:rPr>
        <w:t>про надання послуг з поводження з побутовими відходами</w:t>
      </w:r>
    </w:p>
    <w:p w:rsidR="00381D82" w:rsidRDefault="00381D82">
      <w:pPr>
        <w:pBdr>
          <w:top w:val="nil"/>
          <w:left w:val="nil"/>
          <w:bottom w:val="nil"/>
          <w:right w:val="nil"/>
          <w:between w:val="nil"/>
        </w:pBdr>
        <w:ind w:firstLine="567"/>
        <w:jc w:val="both"/>
        <w:rPr>
          <w:color w:val="000000"/>
          <w:sz w:val="21"/>
          <w:szCs w:val="21"/>
        </w:rPr>
      </w:pPr>
    </w:p>
    <w:p w:rsidR="00381D82" w:rsidRDefault="00C21E62">
      <w:pPr>
        <w:tabs>
          <w:tab w:val="left" w:pos="8321"/>
        </w:tabs>
        <w:jc w:val="both"/>
        <w:rPr>
          <w:sz w:val="21"/>
          <w:szCs w:val="21"/>
        </w:rPr>
      </w:pPr>
      <w:r>
        <w:rPr>
          <w:sz w:val="21"/>
          <w:szCs w:val="21"/>
        </w:rPr>
        <w:t xml:space="preserve">Київська область, місто </w:t>
      </w:r>
      <w:r w:rsidRPr="00EC648D">
        <w:rPr>
          <w:sz w:val="21"/>
          <w:szCs w:val="21"/>
        </w:rPr>
        <w:t xml:space="preserve">Українка                                                        </w:t>
      </w:r>
      <w:r w:rsidR="00715C52" w:rsidRPr="00EC648D">
        <w:rPr>
          <w:sz w:val="21"/>
          <w:szCs w:val="21"/>
        </w:rPr>
        <w:t xml:space="preserve">                    </w:t>
      </w:r>
      <w:r w:rsidRPr="00EC648D">
        <w:rPr>
          <w:sz w:val="21"/>
          <w:szCs w:val="21"/>
        </w:rPr>
        <w:t xml:space="preserve">  </w:t>
      </w:r>
      <w:r w:rsidR="004B5006" w:rsidRPr="00EC648D">
        <w:rPr>
          <w:sz w:val="21"/>
          <w:szCs w:val="21"/>
        </w:rPr>
        <w:t>01</w:t>
      </w:r>
      <w:r w:rsidR="00EC648D" w:rsidRPr="00EC648D">
        <w:rPr>
          <w:sz w:val="21"/>
          <w:szCs w:val="21"/>
          <w:lang w:val="ru-RU"/>
        </w:rPr>
        <w:t xml:space="preserve"> </w:t>
      </w:r>
      <w:proofErr w:type="spellStart"/>
      <w:r w:rsidR="00EC648D" w:rsidRPr="00EC648D">
        <w:rPr>
          <w:sz w:val="21"/>
          <w:szCs w:val="21"/>
          <w:lang w:val="ru-RU"/>
        </w:rPr>
        <w:t>жовтня</w:t>
      </w:r>
      <w:proofErr w:type="spellEnd"/>
      <w:r w:rsidR="00715C52" w:rsidRPr="00EC648D">
        <w:rPr>
          <w:sz w:val="21"/>
          <w:szCs w:val="21"/>
        </w:rPr>
        <w:t xml:space="preserve"> 202</w:t>
      </w:r>
      <w:r w:rsidR="00EC648D" w:rsidRPr="00EC648D">
        <w:rPr>
          <w:sz w:val="21"/>
          <w:szCs w:val="21"/>
        </w:rPr>
        <w:t>1</w:t>
      </w:r>
      <w:r w:rsidRPr="00EC648D">
        <w:rPr>
          <w:sz w:val="21"/>
          <w:szCs w:val="21"/>
        </w:rPr>
        <w:t xml:space="preserve"> року</w:t>
      </w:r>
    </w:p>
    <w:p w:rsidR="00381D82" w:rsidRDefault="00381D82">
      <w:pPr>
        <w:pBdr>
          <w:top w:val="nil"/>
          <w:left w:val="nil"/>
          <w:bottom w:val="nil"/>
          <w:right w:val="nil"/>
          <w:between w:val="nil"/>
        </w:pBdr>
        <w:ind w:firstLine="567"/>
        <w:jc w:val="both"/>
        <w:rPr>
          <w:color w:val="000000"/>
          <w:sz w:val="21"/>
          <w:szCs w:val="21"/>
        </w:rPr>
      </w:pPr>
    </w:p>
    <w:p w:rsidR="00381D82" w:rsidRDefault="00C21E62">
      <w:pPr>
        <w:ind w:firstLine="567"/>
        <w:jc w:val="both"/>
        <w:rPr>
          <w:sz w:val="21"/>
          <w:szCs w:val="21"/>
        </w:rPr>
      </w:pPr>
      <w:r>
        <w:rPr>
          <w:b/>
          <w:sz w:val="21"/>
          <w:szCs w:val="21"/>
        </w:rPr>
        <w:t xml:space="preserve">Виконавець: </w:t>
      </w:r>
      <w:r>
        <w:rPr>
          <w:sz w:val="21"/>
          <w:szCs w:val="21"/>
        </w:rPr>
        <w:t xml:space="preserve">Товариство з обмеженою відповідальністю «ПРОФПЕРЕРОБКА», код за ЄДРПОУ 41195855, в особі </w:t>
      </w:r>
      <w:r w:rsidR="00715C52">
        <w:rPr>
          <w:sz w:val="21"/>
          <w:szCs w:val="21"/>
        </w:rPr>
        <w:t xml:space="preserve">комерційного </w:t>
      </w:r>
      <w:r>
        <w:rPr>
          <w:sz w:val="21"/>
          <w:szCs w:val="21"/>
        </w:rPr>
        <w:t xml:space="preserve">директора </w:t>
      </w:r>
      <w:proofErr w:type="spellStart"/>
      <w:r w:rsidR="00715C52">
        <w:rPr>
          <w:sz w:val="21"/>
          <w:szCs w:val="21"/>
        </w:rPr>
        <w:t>Джулай</w:t>
      </w:r>
      <w:proofErr w:type="spellEnd"/>
      <w:r w:rsidR="00715C52">
        <w:rPr>
          <w:sz w:val="21"/>
          <w:szCs w:val="21"/>
        </w:rPr>
        <w:t xml:space="preserve"> Наталії Олександрівни</w:t>
      </w:r>
      <w:r>
        <w:rPr>
          <w:sz w:val="21"/>
          <w:szCs w:val="21"/>
        </w:rPr>
        <w:t xml:space="preserve">, що діє на підставі </w:t>
      </w:r>
      <w:r w:rsidR="00715C52">
        <w:rPr>
          <w:sz w:val="21"/>
          <w:szCs w:val="21"/>
        </w:rPr>
        <w:t>Довіреності</w:t>
      </w:r>
      <w:r>
        <w:rPr>
          <w:sz w:val="21"/>
          <w:szCs w:val="21"/>
        </w:rPr>
        <w:t xml:space="preserve">, адреса місцезнаходження: </w:t>
      </w:r>
      <w:r>
        <w:rPr>
          <w:sz w:val="21"/>
          <w:szCs w:val="21"/>
          <w:highlight w:val="white"/>
        </w:rPr>
        <w:t xml:space="preserve">03026, м. Київ, вул. </w:t>
      </w:r>
      <w:proofErr w:type="spellStart"/>
      <w:r>
        <w:rPr>
          <w:sz w:val="21"/>
          <w:szCs w:val="21"/>
          <w:highlight w:val="white"/>
        </w:rPr>
        <w:t>Пирогівський</w:t>
      </w:r>
      <w:proofErr w:type="spellEnd"/>
      <w:r>
        <w:rPr>
          <w:sz w:val="21"/>
          <w:szCs w:val="21"/>
          <w:highlight w:val="white"/>
        </w:rPr>
        <w:t xml:space="preserve"> шлях, буд. 94-А</w:t>
      </w:r>
      <w:r>
        <w:rPr>
          <w:sz w:val="21"/>
          <w:szCs w:val="21"/>
        </w:rPr>
        <w:t xml:space="preserve">, що визначено виконавцем послуг з вивезення побутових відходів на території населених пунктів Української міської територіальної громади (м. Українка, с. </w:t>
      </w:r>
      <w:proofErr w:type="spellStart"/>
      <w:r>
        <w:rPr>
          <w:sz w:val="21"/>
          <w:szCs w:val="21"/>
        </w:rPr>
        <w:t>Плюти</w:t>
      </w:r>
      <w:proofErr w:type="spellEnd"/>
      <w:r>
        <w:rPr>
          <w:sz w:val="21"/>
          <w:szCs w:val="21"/>
        </w:rPr>
        <w:t xml:space="preserve">, с. Трипілля, с. </w:t>
      </w:r>
      <w:proofErr w:type="spellStart"/>
      <w:r>
        <w:rPr>
          <w:sz w:val="21"/>
          <w:szCs w:val="21"/>
        </w:rPr>
        <w:t>Щербанівка</w:t>
      </w:r>
      <w:proofErr w:type="spellEnd"/>
      <w:r>
        <w:rPr>
          <w:sz w:val="21"/>
          <w:szCs w:val="21"/>
        </w:rPr>
        <w:t xml:space="preserve">, с. </w:t>
      </w:r>
      <w:proofErr w:type="spellStart"/>
      <w:r>
        <w:rPr>
          <w:sz w:val="21"/>
          <w:szCs w:val="21"/>
        </w:rPr>
        <w:t>Халеп`я</w:t>
      </w:r>
      <w:proofErr w:type="spellEnd"/>
      <w:r>
        <w:rPr>
          <w:sz w:val="21"/>
          <w:szCs w:val="21"/>
        </w:rPr>
        <w:t xml:space="preserve">, с. </w:t>
      </w:r>
      <w:proofErr w:type="spellStart"/>
      <w:r>
        <w:rPr>
          <w:sz w:val="21"/>
          <w:szCs w:val="21"/>
        </w:rPr>
        <w:t>Верем`я</w:t>
      </w:r>
      <w:proofErr w:type="spellEnd"/>
      <w:r>
        <w:rPr>
          <w:sz w:val="21"/>
          <w:szCs w:val="21"/>
        </w:rPr>
        <w:t xml:space="preserve">, с. </w:t>
      </w:r>
      <w:proofErr w:type="spellStart"/>
      <w:r>
        <w:rPr>
          <w:sz w:val="21"/>
          <w:szCs w:val="21"/>
        </w:rPr>
        <w:t>Витачів</w:t>
      </w:r>
      <w:proofErr w:type="spellEnd"/>
      <w:r>
        <w:rPr>
          <w:sz w:val="21"/>
          <w:szCs w:val="21"/>
        </w:rPr>
        <w:t xml:space="preserve">, с. </w:t>
      </w:r>
      <w:proofErr w:type="spellStart"/>
      <w:r>
        <w:rPr>
          <w:sz w:val="21"/>
          <w:szCs w:val="21"/>
        </w:rPr>
        <w:t>Жуківці</w:t>
      </w:r>
      <w:proofErr w:type="spellEnd"/>
      <w:r>
        <w:rPr>
          <w:sz w:val="21"/>
          <w:szCs w:val="21"/>
        </w:rPr>
        <w:t>), відповідно до рішення виконавчого комітету Української міської ради Київської області від 23 червня 2021 року № 175 «Про затвердження результатів конкурсу на визначення виконавця послуг з вивезення побутових відходів на території населених пунктів Української міської територіальної громади», з однієї сторони, та</w:t>
      </w:r>
    </w:p>
    <w:p w:rsidR="00381D82" w:rsidRDefault="00C21E62">
      <w:pPr>
        <w:widowControl/>
        <w:pBdr>
          <w:top w:val="nil"/>
          <w:left w:val="nil"/>
          <w:bottom w:val="nil"/>
          <w:right w:val="nil"/>
          <w:between w:val="nil"/>
        </w:pBdr>
        <w:ind w:firstLine="567"/>
        <w:jc w:val="both"/>
        <w:rPr>
          <w:color w:val="000000"/>
          <w:sz w:val="21"/>
          <w:szCs w:val="21"/>
        </w:rPr>
      </w:pPr>
      <w:r>
        <w:rPr>
          <w:b/>
          <w:color w:val="000000"/>
          <w:sz w:val="21"/>
          <w:szCs w:val="21"/>
        </w:rPr>
        <w:t xml:space="preserve">Споживач: </w:t>
      </w:r>
      <w:r w:rsidR="00CB4935">
        <w:rPr>
          <w:color w:val="000000"/>
          <w:sz w:val="21"/>
          <w:szCs w:val="21"/>
        </w:rPr>
        <w:t>_____________________________________________________________________</w:t>
      </w:r>
      <w:r w:rsidR="00EC648D">
        <w:rPr>
          <w:color w:val="000000"/>
          <w:sz w:val="21"/>
          <w:szCs w:val="21"/>
        </w:rPr>
        <w:t>___</w:t>
      </w:r>
      <w:r w:rsidR="00CB4935">
        <w:rPr>
          <w:color w:val="000000"/>
          <w:sz w:val="21"/>
          <w:szCs w:val="21"/>
        </w:rPr>
        <w:t>_</w:t>
      </w:r>
      <w:r>
        <w:rPr>
          <w:color w:val="000000"/>
          <w:sz w:val="21"/>
          <w:szCs w:val="21"/>
        </w:rPr>
        <w:t xml:space="preserve">, </w:t>
      </w:r>
      <w:r w:rsidR="004B5006">
        <w:rPr>
          <w:color w:val="000000"/>
          <w:sz w:val="21"/>
          <w:szCs w:val="21"/>
        </w:rPr>
        <w:t xml:space="preserve">РНОКПП ___________________________________ </w:t>
      </w:r>
      <w:r>
        <w:rPr>
          <w:color w:val="000000"/>
          <w:sz w:val="21"/>
          <w:szCs w:val="21"/>
        </w:rPr>
        <w:t>з іншої сторони, уклали цей Договір про таке.</w:t>
      </w:r>
    </w:p>
    <w:p w:rsidR="00381D82" w:rsidRDefault="00381D82">
      <w:pPr>
        <w:ind w:firstLine="567"/>
        <w:jc w:val="both"/>
        <w:rPr>
          <w:sz w:val="21"/>
          <w:szCs w:val="21"/>
        </w:rPr>
      </w:pPr>
    </w:p>
    <w:p w:rsidR="00381D82" w:rsidRDefault="00C21E62">
      <w:pPr>
        <w:ind w:firstLine="567"/>
        <w:rPr>
          <w:b/>
          <w:sz w:val="21"/>
          <w:szCs w:val="21"/>
        </w:rPr>
      </w:pPr>
      <w:r>
        <w:rPr>
          <w:b/>
          <w:sz w:val="21"/>
          <w:szCs w:val="21"/>
        </w:rPr>
        <w:t>1. Загальні положення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1.1. Цей договір є публічним договором приєднання, який встановлює порядок та умови надання по</w:t>
      </w:r>
      <w:bookmarkStart w:id="0" w:name="_GoBack"/>
      <w:bookmarkEnd w:id="0"/>
      <w:r>
        <w:rPr>
          <w:color w:val="000000"/>
          <w:sz w:val="21"/>
          <w:szCs w:val="21"/>
        </w:rPr>
        <w:t>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381D82" w:rsidRDefault="00C21E62">
      <w:pPr>
        <w:ind w:firstLine="567"/>
        <w:jc w:val="both"/>
        <w:rPr>
          <w:sz w:val="21"/>
          <w:szCs w:val="21"/>
          <w:highlight w:val="white"/>
        </w:rPr>
      </w:pPr>
      <w:r>
        <w:rPr>
          <w:sz w:val="21"/>
          <w:szCs w:val="21"/>
        </w:rPr>
        <w:t>1.2. Даний договір є публічним договором приєднання, який набирає чинності через 30 днів з моменту розміщення на веб-сайті Української міської територіальної громади:</w:t>
      </w:r>
      <w:r>
        <w:rPr>
          <w:sz w:val="21"/>
          <w:szCs w:val="21"/>
          <w:highlight w:val="white"/>
        </w:rPr>
        <w:t xml:space="preserve"> </w:t>
      </w:r>
      <w:hyperlink r:id="rId6">
        <w:r>
          <w:rPr>
            <w:color w:val="000000"/>
            <w:sz w:val="21"/>
            <w:szCs w:val="21"/>
            <w:highlight w:val="white"/>
          </w:rPr>
          <w:t>https://ukrainska-gromada.gov.ua</w:t>
        </w:r>
      </w:hyperlink>
      <w:r>
        <w:rPr>
          <w:sz w:val="21"/>
          <w:szCs w:val="21"/>
          <w:highlight w:val="white"/>
        </w:rPr>
        <w:t xml:space="preserve"> та/ або веб-сайті Виконавця: </w:t>
      </w:r>
      <w:hyperlink r:id="rId7">
        <w:r>
          <w:rPr>
            <w:color w:val="000000"/>
            <w:sz w:val="21"/>
            <w:szCs w:val="21"/>
            <w:highlight w:val="white"/>
          </w:rPr>
          <w:t>https://profpererobka.com.ua</w:t>
        </w:r>
      </w:hyperlink>
      <w:r>
        <w:rPr>
          <w:sz w:val="21"/>
          <w:szCs w:val="21"/>
          <w:highlight w:val="white"/>
        </w:rPr>
        <w:t>.</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highlight w:val="white"/>
        </w:rPr>
        <w:t>1.3. Фактом приєднання споживача до умов договору (акцептува</w:t>
      </w:r>
      <w:r>
        <w:rPr>
          <w:color w:val="000000"/>
          <w:sz w:val="21"/>
          <w:szCs w:val="21"/>
        </w:rPr>
        <w:t>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381D82" w:rsidRDefault="00381D82">
      <w:pPr>
        <w:widowControl/>
        <w:pBdr>
          <w:top w:val="nil"/>
          <w:left w:val="nil"/>
          <w:bottom w:val="nil"/>
          <w:right w:val="nil"/>
          <w:between w:val="nil"/>
        </w:pBdr>
        <w:ind w:firstLine="567"/>
        <w:jc w:val="both"/>
        <w:rPr>
          <w:color w:val="000000"/>
          <w:sz w:val="21"/>
          <w:szCs w:val="21"/>
        </w:rPr>
      </w:pPr>
    </w:p>
    <w:p w:rsidR="00381D82" w:rsidRDefault="00C21E62">
      <w:pPr>
        <w:widowControl/>
        <w:pBdr>
          <w:top w:val="nil"/>
          <w:left w:val="nil"/>
          <w:bottom w:val="nil"/>
          <w:right w:val="nil"/>
          <w:between w:val="nil"/>
        </w:pBdr>
        <w:ind w:firstLine="567"/>
        <w:jc w:val="both"/>
        <w:rPr>
          <w:b/>
          <w:color w:val="000000"/>
          <w:sz w:val="21"/>
          <w:szCs w:val="21"/>
        </w:rPr>
      </w:pPr>
      <w:r>
        <w:rPr>
          <w:b/>
          <w:color w:val="000000"/>
          <w:sz w:val="21"/>
          <w:szCs w:val="21"/>
        </w:rPr>
        <w:t>2. Предмет договору</w:t>
      </w:r>
    </w:p>
    <w:p w:rsidR="00381D82" w:rsidRDefault="00C21E62">
      <w:pPr>
        <w:ind w:firstLine="567"/>
        <w:jc w:val="both"/>
        <w:rPr>
          <w:sz w:val="21"/>
          <w:szCs w:val="21"/>
        </w:rPr>
      </w:pPr>
      <w:r>
        <w:rPr>
          <w:sz w:val="21"/>
          <w:szCs w:val="21"/>
        </w:rPr>
        <w:t>2.1.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Української міської ради Київської області від 23 червня 2021 року № 175 «Про затвердження результатів конкурсу на визначення виконавця послуг з вивезення побутових відходів на території населених пунктів Української міської територіальної громади» та відповідно до правил благоустрою території населеного пункту, розроблених з урахуванням схеми санітарного очищення населеного пункту.</w:t>
      </w:r>
    </w:p>
    <w:p w:rsidR="00381D82" w:rsidRDefault="00381D82">
      <w:pPr>
        <w:pBdr>
          <w:top w:val="nil"/>
          <w:left w:val="nil"/>
          <w:bottom w:val="nil"/>
          <w:right w:val="nil"/>
          <w:between w:val="nil"/>
        </w:pBdr>
        <w:ind w:firstLine="567"/>
        <w:jc w:val="both"/>
        <w:rPr>
          <w:color w:val="000000"/>
          <w:sz w:val="21"/>
          <w:szCs w:val="21"/>
        </w:rPr>
      </w:pPr>
    </w:p>
    <w:p w:rsidR="00381D82" w:rsidRDefault="00C21E62">
      <w:pPr>
        <w:keepNext/>
        <w:keepLines/>
        <w:widowControl/>
        <w:pBdr>
          <w:top w:val="nil"/>
          <w:left w:val="nil"/>
          <w:bottom w:val="nil"/>
          <w:right w:val="nil"/>
          <w:between w:val="nil"/>
        </w:pBdr>
        <w:ind w:firstLine="567"/>
        <w:jc w:val="both"/>
        <w:rPr>
          <w:b/>
          <w:color w:val="000000"/>
          <w:sz w:val="21"/>
          <w:szCs w:val="21"/>
          <w:highlight w:val="white"/>
        </w:rPr>
      </w:pPr>
      <w:r>
        <w:rPr>
          <w:b/>
          <w:color w:val="000000"/>
          <w:sz w:val="21"/>
          <w:szCs w:val="21"/>
        </w:rPr>
        <w:t>3. Перелік послуг</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3.1. Виконавець надає споживачеві послуги з поводження з твердими побутовими та великогабаритними відходами.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highlight w:val="white"/>
        </w:rPr>
        <w:t>3.2. Тип та кількість спеціально обладнаних для цього транс</w:t>
      </w:r>
      <w:r>
        <w:rPr>
          <w:color w:val="000000"/>
          <w:sz w:val="21"/>
          <w:szCs w:val="21"/>
        </w:rPr>
        <w:t>портних засобів, необхідних для перевезення відходів, визначаються виконавцем.</w:t>
      </w:r>
    </w:p>
    <w:p w:rsidR="00381D82" w:rsidRDefault="00381D82">
      <w:pPr>
        <w:keepNext/>
        <w:keepLines/>
        <w:widowControl/>
        <w:pBdr>
          <w:top w:val="nil"/>
          <w:left w:val="nil"/>
          <w:bottom w:val="nil"/>
          <w:right w:val="nil"/>
          <w:between w:val="nil"/>
        </w:pBdr>
        <w:ind w:firstLine="567"/>
        <w:rPr>
          <w:b/>
          <w:color w:val="000000"/>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4. Вимоги до якості послуг</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4.1.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81D82" w:rsidRDefault="00C21E62">
      <w:pPr>
        <w:ind w:firstLine="567"/>
        <w:jc w:val="both"/>
        <w:rPr>
          <w:sz w:val="21"/>
          <w:szCs w:val="21"/>
          <w:highlight w:val="white"/>
        </w:rPr>
      </w:pPr>
      <w:r>
        <w:rPr>
          <w:sz w:val="21"/>
          <w:szCs w:val="21"/>
        </w:rPr>
        <w:t xml:space="preserve">4.2. </w:t>
      </w:r>
      <w:r>
        <w:rPr>
          <w:sz w:val="21"/>
          <w:szCs w:val="21"/>
          <w:highlight w:val="white"/>
        </w:rPr>
        <w:t xml:space="preserve">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Pr>
          <w:sz w:val="21"/>
          <w:szCs w:val="21"/>
          <w:highlight w:val="white"/>
        </w:rPr>
        <w:t>безконтейнерна</w:t>
      </w:r>
      <w:proofErr w:type="spellEnd"/>
      <w:r>
        <w:rPr>
          <w:sz w:val="21"/>
          <w:szCs w:val="21"/>
          <w:highlight w:val="white"/>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посиланнями: </w:t>
      </w:r>
      <w:hyperlink r:id="rId8">
        <w:r>
          <w:rPr>
            <w:color w:val="000000"/>
            <w:sz w:val="21"/>
            <w:szCs w:val="21"/>
            <w:highlight w:val="white"/>
          </w:rPr>
          <w:t>https://ukrainska-gromada.gov.ua</w:t>
        </w:r>
      </w:hyperlink>
      <w:r>
        <w:rPr>
          <w:color w:val="000000"/>
          <w:sz w:val="21"/>
          <w:szCs w:val="21"/>
          <w:highlight w:val="white"/>
        </w:rPr>
        <w:t xml:space="preserve">; </w:t>
      </w:r>
      <w:hyperlink r:id="rId9">
        <w:r w:rsidRPr="005578A7">
          <w:rPr>
            <w:color w:val="000000"/>
            <w:sz w:val="21"/>
            <w:szCs w:val="21"/>
            <w:highlight w:val="white"/>
          </w:rPr>
          <w:t>https://profpererobka.com.ua</w:t>
        </w:r>
      </w:hyperlink>
      <w:r>
        <w:rPr>
          <w:sz w:val="21"/>
          <w:szCs w:val="21"/>
          <w:highlight w:val="white"/>
        </w:rPr>
        <w:t>.</w:t>
      </w:r>
    </w:p>
    <w:p w:rsidR="00381D82" w:rsidRDefault="00381D82">
      <w:pPr>
        <w:ind w:firstLine="567"/>
        <w:jc w:val="both"/>
        <w:rPr>
          <w:sz w:val="21"/>
          <w:szCs w:val="21"/>
          <w:highlight w:val="white"/>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5. Права та обов’язки споживача</w:t>
      </w:r>
    </w:p>
    <w:p w:rsidR="00381D82" w:rsidRDefault="00C21E62">
      <w:pPr>
        <w:widowControl/>
        <w:pBdr>
          <w:top w:val="nil"/>
          <w:left w:val="nil"/>
          <w:bottom w:val="nil"/>
          <w:right w:val="nil"/>
          <w:between w:val="nil"/>
        </w:pBdr>
        <w:ind w:firstLine="567"/>
        <w:jc w:val="both"/>
        <w:rPr>
          <w:b/>
          <w:color w:val="000000"/>
          <w:sz w:val="21"/>
          <w:szCs w:val="21"/>
        </w:rPr>
      </w:pPr>
      <w:r>
        <w:rPr>
          <w:b/>
          <w:color w:val="000000"/>
          <w:sz w:val="21"/>
          <w:szCs w:val="21"/>
        </w:rPr>
        <w:t>5.1. Споживач має право на:</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5.1.1. одержання своєчасно та належної якості послуги згідно із законодавством і умовами договору;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 xml:space="preserve">5.1.2.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w:t>
      </w:r>
      <w:r>
        <w:rPr>
          <w:color w:val="000000"/>
          <w:sz w:val="21"/>
          <w:szCs w:val="21"/>
          <w:highlight w:val="white"/>
        </w:rPr>
        <w:t>зазначеними в розділі “Реквізити виконавця” цього договору, у ст</w:t>
      </w:r>
      <w:r>
        <w:rPr>
          <w:color w:val="000000"/>
          <w:sz w:val="21"/>
          <w:szCs w:val="21"/>
        </w:rPr>
        <w:t>рок, визначений Законом України “Про доступ до публічної інформації”;</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5.1.3. відшкодування збитків, завданих його майну, шкоди, заподіяної його життю або здоров’ю внаслідок неналежного надання або ненадання послуг;</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lastRenderedPageBreak/>
        <w:t>5.1.4. усунення виконавцем виявлених недоліків у наданні послуг протягом п’яти робочих днів з моменту звернення споживача;</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5.1.5.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5.1.6.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5.1.7. перевірку кількості та якості послуг в установленому законодавством порядку;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5.1.8. складення та підписання актів-претензій у зв’язку з порушенням правил надання послуг;</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5.1.9.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381D82" w:rsidRDefault="00C21E62">
      <w:pPr>
        <w:widowControl/>
        <w:pBdr>
          <w:top w:val="nil"/>
          <w:left w:val="nil"/>
          <w:bottom w:val="nil"/>
          <w:right w:val="nil"/>
          <w:between w:val="nil"/>
        </w:pBdr>
        <w:ind w:firstLine="567"/>
        <w:jc w:val="both"/>
        <w:rPr>
          <w:b/>
          <w:color w:val="000000"/>
          <w:sz w:val="21"/>
          <w:szCs w:val="21"/>
        </w:rPr>
      </w:pPr>
      <w:r>
        <w:rPr>
          <w:b/>
          <w:color w:val="000000"/>
          <w:sz w:val="21"/>
          <w:szCs w:val="21"/>
        </w:rPr>
        <w:t>5.2. Споживач зобов’язується: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5.2.1. своєчасно вживати заходів до усунення виявлених неполадок, пов’язаних з отриманням послуг, що виникли з його вини;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5.2.2. оплачувати в установлений договором строк надані йому послуги з поводження з побутовими відходами;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5.2.3. дотримуватися правил пожежної безпеки та санітарних норм;</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5.2.4. у разі несвоєчасного здійснення платежів за послуги сплачувати пеню в розмірі, встановленому відповідно до цього договору;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5.2.6. забезпечити роздільне збирання побутових відходів;</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5.2.7. визначати разом з виконавцем місця розташування контейнерних майданчиків, створювати умови для вільного доступу до таких майданчиків;</w:t>
      </w:r>
    </w:p>
    <w:p w:rsidR="00381D82" w:rsidRDefault="00C21E62">
      <w:pPr>
        <w:widowControl/>
        <w:pBdr>
          <w:top w:val="nil"/>
          <w:left w:val="nil"/>
          <w:bottom w:val="nil"/>
          <w:right w:val="nil"/>
          <w:between w:val="nil"/>
        </w:pBdr>
        <w:ind w:firstLine="567"/>
        <w:jc w:val="both"/>
        <w:rPr>
          <w:color w:val="000000"/>
          <w:sz w:val="21"/>
          <w:szCs w:val="21"/>
        </w:rPr>
      </w:pPr>
      <w:bookmarkStart w:id="1" w:name="_gjdgxs" w:colFirst="0" w:colLast="0"/>
      <w:bookmarkEnd w:id="1"/>
      <w:r>
        <w:rPr>
          <w:color w:val="000000"/>
          <w:sz w:val="21"/>
          <w:szCs w:val="21"/>
        </w:rPr>
        <w:t>5.2.8. обладнати контейнерні майданчики, утримувати їх у належному санітарному стані, забезпечувати освітлення в темний час доби;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5.2.9. забезпечити належне збирання та зберігання відходів,</w:t>
      </w:r>
      <w:r>
        <w:rPr>
          <w:color w:val="000000"/>
          <w:sz w:val="21"/>
          <w:szCs w:val="21"/>
          <w:highlight w:val="white"/>
        </w:rPr>
        <w:t xml:space="preserve"> установлення необхідної кількості контейнерів для завантаження твердих та великогабаритних відходів з </w:t>
      </w:r>
      <w:r>
        <w:rPr>
          <w:color w:val="000000"/>
          <w:sz w:val="21"/>
          <w:szCs w:val="21"/>
        </w:rPr>
        <w:t>урахуванням унеможливлення їх переповнення; утримувати контейнери відповідно до вимог санітарних норм і правил.</w:t>
      </w:r>
    </w:p>
    <w:p w:rsidR="00381D82" w:rsidRDefault="00381D82">
      <w:pPr>
        <w:widowControl/>
        <w:pBdr>
          <w:top w:val="nil"/>
          <w:left w:val="nil"/>
          <w:bottom w:val="nil"/>
          <w:right w:val="nil"/>
          <w:between w:val="nil"/>
        </w:pBdr>
        <w:ind w:firstLine="567"/>
        <w:jc w:val="both"/>
        <w:rPr>
          <w:color w:val="000000"/>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6. Права та обов’язки виконавця</w:t>
      </w:r>
    </w:p>
    <w:p w:rsidR="00381D82" w:rsidRDefault="00C21E62">
      <w:pPr>
        <w:widowControl/>
        <w:pBdr>
          <w:top w:val="nil"/>
          <w:left w:val="nil"/>
          <w:bottom w:val="nil"/>
          <w:right w:val="nil"/>
          <w:between w:val="nil"/>
        </w:pBdr>
        <w:ind w:firstLine="567"/>
        <w:jc w:val="both"/>
        <w:rPr>
          <w:b/>
          <w:color w:val="000000"/>
          <w:sz w:val="21"/>
          <w:szCs w:val="21"/>
        </w:rPr>
      </w:pPr>
      <w:r>
        <w:rPr>
          <w:b/>
          <w:color w:val="000000"/>
          <w:sz w:val="21"/>
          <w:szCs w:val="21"/>
        </w:rPr>
        <w:t>6.1. Виконавець має право:</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6.1.1.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6.1.2. вимагати від споживача своєчасно збирати та належним чином зберігати відходи, встановлювати необхідну кількість контейнерів з метою запобігання їх переповненню;</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6.1.3. вимагати від споживача забезпечувати роздільне збирання побутових відходів;</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 xml:space="preserve">6.1.4. припинити/зупинити надання послуг у разі їх </w:t>
      </w:r>
      <w:proofErr w:type="spellStart"/>
      <w:r>
        <w:rPr>
          <w:color w:val="000000"/>
          <w:sz w:val="21"/>
          <w:szCs w:val="21"/>
          <w:highlight w:val="white"/>
        </w:rPr>
        <w:t>неоплати</w:t>
      </w:r>
      <w:proofErr w:type="spellEnd"/>
      <w:r>
        <w:rPr>
          <w:color w:val="000000"/>
          <w:sz w:val="21"/>
          <w:szCs w:val="21"/>
          <w:highlight w:val="white"/>
        </w:rPr>
        <w:t xml:space="preserve"> або оплати не в повному обсязі в порядку і строки, встановлені законом та договором;</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6.1.5. вимагати від споживача проведення протягом п’яти робочих днів робіт з усунення виявлених не</w:t>
      </w:r>
      <w:r w:rsidR="005578A7">
        <w:rPr>
          <w:color w:val="000000"/>
          <w:sz w:val="21"/>
          <w:szCs w:val="21"/>
        </w:rPr>
        <w:t>доліків</w:t>
      </w:r>
      <w:r>
        <w:rPr>
          <w:color w:val="000000"/>
          <w:sz w:val="21"/>
          <w:szCs w:val="21"/>
        </w:rPr>
        <w:t>, що виникли з вини споживача, або відшкодування вартості таких робіт, проведених виконавцем;</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6.1.6. звертатися до суду в разі порушення споживачем умов договору;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6.1.7.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381D82" w:rsidRDefault="00C21E62">
      <w:pPr>
        <w:widowControl/>
        <w:pBdr>
          <w:top w:val="nil"/>
          <w:left w:val="nil"/>
          <w:bottom w:val="nil"/>
          <w:right w:val="nil"/>
          <w:between w:val="nil"/>
        </w:pBdr>
        <w:ind w:firstLine="567"/>
        <w:jc w:val="both"/>
        <w:rPr>
          <w:b/>
          <w:color w:val="000000"/>
          <w:sz w:val="21"/>
          <w:szCs w:val="21"/>
        </w:rPr>
      </w:pPr>
      <w:r>
        <w:rPr>
          <w:b/>
          <w:color w:val="000000"/>
          <w:sz w:val="21"/>
          <w:szCs w:val="21"/>
        </w:rPr>
        <w:t>6.2. Виконавець зобов’язується: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rPr>
        <w:t xml:space="preserve">6.2.2. </w:t>
      </w:r>
      <w:r>
        <w:rPr>
          <w:color w:val="000000"/>
          <w:sz w:val="21"/>
          <w:szCs w:val="21"/>
          <w:highlight w:val="white"/>
        </w:rPr>
        <w:t>за письмовою вимогою споживача готувати та укладати із споживачем договори про надання послуг в паперовому вигляді;</w:t>
      </w:r>
    </w:p>
    <w:p w:rsidR="00381D82" w:rsidRDefault="00C21E62">
      <w:pPr>
        <w:widowControl/>
        <w:pBdr>
          <w:top w:val="nil"/>
          <w:left w:val="nil"/>
          <w:bottom w:val="nil"/>
          <w:right w:val="nil"/>
          <w:between w:val="nil"/>
        </w:pBdr>
        <w:ind w:firstLine="567"/>
        <w:jc w:val="both"/>
        <w:rPr>
          <w:color w:val="000000"/>
          <w:sz w:val="21"/>
          <w:szCs w:val="21"/>
          <w:shd w:val="clear" w:color="auto" w:fill="C9DAF8"/>
        </w:rPr>
      </w:pPr>
      <w:r>
        <w:rPr>
          <w:color w:val="000000"/>
          <w:sz w:val="21"/>
          <w:szCs w:val="21"/>
        </w:rPr>
        <w:t>6.2.3.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тощо</w:t>
      </w:r>
      <w:r w:rsidRPr="005578A7">
        <w:rPr>
          <w:color w:val="000000"/>
          <w:sz w:val="21"/>
          <w:szCs w:val="21"/>
          <w:shd w:val="clear" w:color="auto" w:fill="FFFFFF" w:themeFill="background1"/>
        </w:rPr>
        <w:t>;</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6.2.5. вживати заходів до усунення порушень якості послуг у строки, встановлені законодавством;</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6.2.6. самостійно здійснювати перерахунок вартості послуг за весь період їх ненадання, надання не в повному обсязі або невідповідної якості;</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lastRenderedPageBreak/>
        <w:t>6.2.8. своєчасно та власним коштом проводити роботи з усунення виявлених неполадок, пов’язаних з наданням послуг, що виникли з його вини;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6.2.9. інформувати споживача про намір зміни тарифів на послуги з поводження з побутовими відходами;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6.2.11. забезпечувати утримання у належному санітарно-технічному стані контейнерів у разі перебування їх у власності виконавця;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6.2.12.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381D82" w:rsidRDefault="00381D82">
      <w:pPr>
        <w:ind w:firstLine="567"/>
        <w:jc w:val="both"/>
        <w:rPr>
          <w:b/>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7. Ціна та порядок оплати послуг</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7.1. Споживач вносить однією сумою плату виконавцю, яка складається з:</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7.2. Згідно з рішенням виконавчого комітету Української міської ради Київської області від 23 вересня 2021 року № 318 «Про встановлення ТОВ «</w:t>
      </w:r>
      <w:proofErr w:type="spellStart"/>
      <w:r>
        <w:rPr>
          <w:color w:val="000000"/>
          <w:sz w:val="21"/>
          <w:szCs w:val="21"/>
          <w:highlight w:val="white"/>
        </w:rPr>
        <w:t>Профпереробка</w:t>
      </w:r>
      <w:proofErr w:type="spellEnd"/>
      <w:r>
        <w:rPr>
          <w:color w:val="000000"/>
          <w:sz w:val="21"/>
          <w:szCs w:val="21"/>
          <w:highlight w:val="white"/>
        </w:rPr>
        <w:t>» тарифів на послуги з поводження з побутовими відходами  на території населених пунктів Української міської територіальної громади», тариф на послугу з поводження з 1 куб. метром відходів становить:</w:t>
      </w:r>
    </w:p>
    <w:p w:rsidR="00381D82" w:rsidRDefault="00C21E62">
      <w:pPr>
        <w:widowControl/>
        <w:numPr>
          <w:ilvl w:val="0"/>
          <w:numId w:val="2"/>
        </w:numPr>
        <w:pBdr>
          <w:top w:val="nil"/>
          <w:left w:val="nil"/>
          <w:bottom w:val="nil"/>
          <w:right w:val="nil"/>
          <w:between w:val="nil"/>
        </w:pBdr>
        <w:jc w:val="both"/>
        <w:rPr>
          <w:sz w:val="21"/>
          <w:szCs w:val="21"/>
          <w:highlight w:val="white"/>
        </w:rPr>
      </w:pPr>
      <w:r>
        <w:rPr>
          <w:sz w:val="21"/>
          <w:szCs w:val="21"/>
          <w:highlight w:val="white"/>
        </w:rPr>
        <w:t>т</w:t>
      </w:r>
      <w:r>
        <w:rPr>
          <w:color w:val="000000"/>
          <w:sz w:val="21"/>
          <w:szCs w:val="21"/>
          <w:highlight w:val="white"/>
        </w:rPr>
        <w:t>вердих побутових - 150,00 гривень за 1 куб. метр;</w:t>
      </w:r>
    </w:p>
    <w:p w:rsidR="00381D82" w:rsidRDefault="00C21E62">
      <w:pPr>
        <w:widowControl/>
        <w:numPr>
          <w:ilvl w:val="0"/>
          <w:numId w:val="2"/>
        </w:numPr>
        <w:pBdr>
          <w:top w:val="nil"/>
          <w:left w:val="nil"/>
          <w:bottom w:val="nil"/>
          <w:right w:val="nil"/>
          <w:between w:val="nil"/>
        </w:pBdr>
        <w:jc w:val="both"/>
        <w:rPr>
          <w:color w:val="000000"/>
          <w:sz w:val="21"/>
          <w:szCs w:val="21"/>
          <w:highlight w:val="white"/>
        </w:rPr>
      </w:pPr>
      <w:r>
        <w:rPr>
          <w:color w:val="000000"/>
          <w:sz w:val="21"/>
          <w:szCs w:val="21"/>
          <w:highlight w:val="white"/>
        </w:rPr>
        <w:t>великогабаритних - 215,03 гривень за 1 куб. метр;</w:t>
      </w:r>
    </w:p>
    <w:p w:rsidR="00381D82" w:rsidRPr="00EC648D" w:rsidRDefault="00C21E62">
      <w:pPr>
        <w:widowControl/>
        <w:pBdr>
          <w:top w:val="nil"/>
          <w:left w:val="nil"/>
          <w:bottom w:val="nil"/>
          <w:right w:val="nil"/>
          <w:between w:val="nil"/>
        </w:pBdr>
        <w:ind w:firstLine="567"/>
        <w:jc w:val="both"/>
        <w:rPr>
          <w:color w:val="000000"/>
          <w:sz w:val="21"/>
          <w:szCs w:val="21"/>
        </w:rPr>
      </w:pPr>
      <w:r w:rsidRPr="00EC648D">
        <w:rPr>
          <w:color w:val="000000"/>
          <w:sz w:val="21"/>
          <w:szCs w:val="21"/>
        </w:rPr>
        <w:t xml:space="preserve">Плата за абонентське обслуговування становить: </w:t>
      </w:r>
    </w:p>
    <w:p w:rsidR="00381D82" w:rsidRPr="00EC648D" w:rsidRDefault="00C21E62">
      <w:pPr>
        <w:widowControl/>
        <w:numPr>
          <w:ilvl w:val="0"/>
          <w:numId w:val="1"/>
        </w:numPr>
        <w:pBdr>
          <w:top w:val="nil"/>
          <w:left w:val="nil"/>
          <w:bottom w:val="nil"/>
          <w:right w:val="nil"/>
          <w:between w:val="nil"/>
        </w:pBdr>
        <w:jc w:val="both"/>
        <w:rPr>
          <w:color w:val="000000"/>
          <w:sz w:val="21"/>
          <w:szCs w:val="21"/>
        </w:rPr>
      </w:pPr>
      <w:r w:rsidRPr="00EC648D">
        <w:rPr>
          <w:color w:val="000000"/>
          <w:sz w:val="21"/>
          <w:szCs w:val="21"/>
        </w:rPr>
        <w:t>співвласникам багатоквартирного будинку - 4,74 гривень на 1 особу на місяць;</w:t>
      </w:r>
    </w:p>
    <w:p w:rsidR="00381D82" w:rsidRPr="00EC648D" w:rsidRDefault="00C21E62">
      <w:pPr>
        <w:widowControl/>
        <w:numPr>
          <w:ilvl w:val="0"/>
          <w:numId w:val="1"/>
        </w:numPr>
        <w:pBdr>
          <w:top w:val="nil"/>
          <w:left w:val="nil"/>
          <w:bottom w:val="nil"/>
          <w:right w:val="nil"/>
          <w:between w:val="nil"/>
        </w:pBdr>
        <w:jc w:val="both"/>
        <w:rPr>
          <w:color w:val="000000"/>
          <w:sz w:val="21"/>
          <w:szCs w:val="21"/>
        </w:rPr>
      </w:pPr>
      <w:r w:rsidRPr="00EC648D">
        <w:rPr>
          <w:color w:val="000000"/>
          <w:sz w:val="21"/>
          <w:szCs w:val="21"/>
        </w:rPr>
        <w:t>власник</w:t>
      </w:r>
      <w:r w:rsidRPr="00EC648D">
        <w:rPr>
          <w:sz w:val="21"/>
          <w:szCs w:val="21"/>
        </w:rPr>
        <w:t>а</w:t>
      </w:r>
      <w:r w:rsidRPr="00EC648D">
        <w:rPr>
          <w:color w:val="000000"/>
          <w:sz w:val="21"/>
          <w:szCs w:val="21"/>
        </w:rPr>
        <w:t>м індивідуального (садибного) житлового будинку - 4,25 гривень на 1 особу на місяць.</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7.3. Розрахунковим періодом є календарний місяць.</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Плата за послугу та за абонентське обслуговування нараховується щомісяця.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 xml:space="preserve">Початок і закінчення розрахункового періоду для </w:t>
      </w:r>
      <w:r w:rsidRPr="005578A7">
        <w:rPr>
          <w:color w:val="000000"/>
          <w:sz w:val="21"/>
          <w:szCs w:val="21"/>
        </w:rPr>
        <w:t>розрахунку за платою за абонентське обслуговування</w:t>
      </w:r>
      <w:r>
        <w:rPr>
          <w:color w:val="000000"/>
          <w:sz w:val="21"/>
          <w:szCs w:val="21"/>
          <w:shd w:val="clear" w:color="auto" w:fill="C9DAF8"/>
        </w:rPr>
        <w:t xml:space="preserve"> </w:t>
      </w:r>
      <w:r>
        <w:rPr>
          <w:color w:val="000000"/>
          <w:sz w:val="21"/>
          <w:szCs w:val="21"/>
        </w:rPr>
        <w:t xml:space="preserve">завжди збігаються з початком і закінченням календарного місяця відповідно. </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rPr>
        <w:t xml:space="preserve">7.4. </w:t>
      </w:r>
      <w:r>
        <w:rPr>
          <w:color w:val="000000"/>
          <w:sz w:val="21"/>
          <w:szCs w:val="21"/>
          <w:highlight w:val="white"/>
        </w:rPr>
        <w:t xml:space="preserve">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7.5. Споживач здійснює оплату за цим договором щомісяця не пізніше 25 числа місяця, що настає за розрахунковим, що є граничним строком внесення плати за спожиту послугу.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 xml:space="preserve">7.6. За бажанням споживача оплата послуг може здійснюватися шляхом внесення авансових платежів. </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Виконавець не має права зараховувати плату за послугу в рахунок погашення пені, нарахованої споживачу без згоди споживача.</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7.7.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у першу чергу — в рахунок плати за послугу;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у другу чергу — в рахунок плати за абонентське обслуговування.</w:t>
      </w:r>
    </w:p>
    <w:p w:rsidR="00BF14CD" w:rsidRDefault="00C21E62">
      <w:pPr>
        <w:widowControl/>
        <w:pBdr>
          <w:top w:val="nil"/>
          <w:left w:val="nil"/>
          <w:bottom w:val="nil"/>
          <w:right w:val="nil"/>
          <w:between w:val="nil"/>
        </w:pBdr>
        <w:ind w:firstLine="567"/>
        <w:jc w:val="both"/>
        <w:rPr>
          <w:color w:val="000000"/>
          <w:sz w:val="21"/>
          <w:szCs w:val="21"/>
        </w:rPr>
      </w:pPr>
      <w:r>
        <w:rPr>
          <w:color w:val="000000"/>
          <w:sz w:val="21"/>
          <w:szCs w:val="21"/>
        </w:rPr>
        <w:t xml:space="preserve">7.8. </w:t>
      </w:r>
      <w:r w:rsidR="00BF14CD">
        <w:rPr>
          <w:color w:val="000000"/>
          <w:sz w:val="21"/>
          <w:szCs w:val="21"/>
        </w:rPr>
        <w:t xml:space="preserve">Оплата, що здійснена в останній день місяця, буде відображена </w:t>
      </w:r>
      <w:r w:rsidR="00833D4A">
        <w:rPr>
          <w:color w:val="000000"/>
          <w:sz w:val="21"/>
          <w:szCs w:val="21"/>
        </w:rPr>
        <w:t>в рахунку на наступний місяць.</w:t>
      </w:r>
    </w:p>
    <w:p w:rsidR="00381D82" w:rsidRDefault="001F15B2">
      <w:pPr>
        <w:widowControl/>
        <w:pBdr>
          <w:top w:val="nil"/>
          <w:left w:val="nil"/>
          <w:bottom w:val="nil"/>
          <w:right w:val="nil"/>
          <w:between w:val="nil"/>
        </w:pBdr>
        <w:ind w:firstLine="567"/>
        <w:jc w:val="both"/>
        <w:rPr>
          <w:color w:val="000000"/>
          <w:sz w:val="21"/>
          <w:szCs w:val="21"/>
        </w:rPr>
      </w:pPr>
      <w:r>
        <w:rPr>
          <w:color w:val="000000"/>
          <w:sz w:val="21"/>
          <w:szCs w:val="21"/>
        </w:rPr>
        <w:t>7.9.</w:t>
      </w:r>
      <w:r w:rsidR="00C21E62">
        <w:rPr>
          <w:color w:val="000000"/>
          <w:sz w:val="21"/>
          <w:szCs w:val="21"/>
        </w:rPr>
        <w:t>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381D82" w:rsidRDefault="00381D82">
      <w:pPr>
        <w:widowControl/>
        <w:pBdr>
          <w:top w:val="nil"/>
          <w:left w:val="nil"/>
          <w:bottom w:val="nil"/>
          <w:right w:val="nil"/>
          <w:between w:val="nil"/>
        </w:pBdr>
        <w:ind w:firstLine="567"/>
        <w:jc w:val="both"/>
        <w:rPr>
          <w:color w:val="000000"/>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8. Відповідальність сторін за порушення договору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8.1. Сторони несуть відповідальність за порушення договору відповідно до статті 26 Закону України “Про житлово-комунальні послуги”.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 xml:space="preserve">8.2.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w:t>
      </w:r>
      <w:r>
        <w:rPr>
          <w:color w:val="000000"/>
          <w:sz w:val="21"/>
          <w:szCs w:val="21"/>
        </w:rPr>
        <w:lastRenderedPageBreak/>
        <w:t xml:space="preserve">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w:t>
      </w:r>
      <w:r w:rsidR="005578A7">
        <w:rPr>
          <w:color w:val="000000"/>
          <w:sz w:val="21"/>
          <w:szCs w:val="21"/>
        </w:rPr>
        <w:t>від споживача</w:t>
      </w:r>
      <w:r>
        <w:rPr>
          <w:color w:val="000000"/>
          <w:sz w:val="21"/>
          <w:szCs w:val="21"/>
        </w:rPr>
        <w:t>.</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Акт-претензія складається відповідно до постанови Кабінету Міністрів України від 27 грудня 2018 р.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8.3.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Нарахування пені починається з першого робочого дня, що настає за останнім днем граничного строку внесення плати за послугу.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381D82" w:rsidRDefault="00C21E62" w:rsidP="005578A7">
      <w:pPr>
        <w:widowControl/>
        <w:pBdr>
          <w:top w:val="nil"/>
          <w:left w:val="nil"/>
          <w:bottom w:val="nil"/>
          <w:right w:val="nil"/>
          <w:between w:val="nil"/>
        </w:pBdr>
        <w:ind w:firstLine="567"/>
        <w:jc w:val="both"/>
        <w:rPr>
          <w:color w:val="000000"/>
          <w:sz w:val="21"/>
          <w:szCs w:val="21"/>
        </w:rPr>
      </w:pPr>
      <w:r>
        <w:rPr>
          <w:color w:val="000000"/>
          <w:sz w:val="21"/>
          <w:szCs w:val="21"/>
        </w:rPr>
        <w:t>У разі ненадання послуг, надання їх не в повному обсязі або невідповідної якості виконавець здійснює перерахунок вартості послуг</w:t>
      </w:r>
      <w:r w:rsidR="005578A7">
        <w:rPr>
          <w:color w:val="000000"/>
          <w:sz w:val="21"/>
          <w:szCs w:val="21"/>
        </w:rPr>
        <w:t>.</w:t>
      </w:r>
    </w:p>
    <w:p w:rsidR="00381D82" w:rsidRDefault="00381D82">
      <w:pPr>
        <w:widowControl/>
        <w:pBdr>
          <w:top w:val="nil"/>
          <w:left w:val="nil"/>
          <w:bottom w:val="nil"/>
          <w:right w:val="nil"/>
          <w:between w:val="nil"/>
        </w:pBdr>
        <w:ind w:firstLine="567"/>
        <w:jc w:val="both"/>
        <w:rPr>
          <w:color w:val="000000"/>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9. Порядок і умови внесення змін до договору, зокрема щодо ціни послуги</w:t>
      </w:r>
    </w:p>
    <w:p w:rsidR="00381D82" w:rsidRDefault="00C21E62">
      <w:pPr>
        <w:ind w:firstLine="567"/>
        <w:jc w:val="both"/>
        <w:rPr>
          <w:sz w:val="21"/>
          <w:szCs w:val="21"/>
          <w:highlight w:val="white"/>
        </w:rPr>
      </w:pPr>
      <w:r>
        <w:rPr>
          <w:sz w:val="21"/>
          <w:szCs w:val="21"/>
        </w:rPr>
        <w:t>9.1. Виконавець має право вносити зміни до договору. У разі внесення виконавцем змін до договору, крім змін</w:t>
      </w:r>
      <w:r>
        <w:rPr>
          <w:sz w:val="21"/>
          <w:szCs w:val="21"/>
          <w:highlight w:val="white"/>
        </w:rPr>
        <w:t xml:space="preserve">и ціни договору, такі зміни вступають в силу через 30 днів з моменту розміщення цих змін на </w:t>
      </w:r>
      <w:proofErr w:type="spellStart"/>
      <w:r>
        <w:rPr>
          <w:sz w:val="21"/>
          <w:szCs w:val="21"/>
          <w:highlight w:val="white"/>
        </w:rPr>
        <w:t>на</w:t>
      </w:r>
      <w:proofErr w:type="spellEnd"/>
      <w:r>
        <w:rPr>
          <w:sz w:val="21"/>
          <w:szCs w:val="21"/>
          <w:highlight w:val="white"/>
        </w:rPr>
        <w:t xml:space="preserve"> веб-сайті органу місцевого самоврядування та/або на веб-сайті виконавця за посиланнями: </w:t>
      </w:r>
      <w:hyperlink r:id="rId10">
        <w:r>
          <w:rPr>
            <w:color w:val="000000"/>
            <w:sz w:val="21"/>
            <w:szCs w:val="21"/>
            <w:highlight w:val="white"/>
          </w:rPr>
          <w:t>https://ukrainska-gromada.gov.ua</w:t>
        </w:r>
      </w:hyperlink>
      <w:r>
        <w:rPr>
          <w:color w:val="000000"/>
          <w:sz w:val="21"/>
          <w:szCs w:val="21"/>
          <w:highlight w:val="white"/>
        </w:rPr>
        <w:t xml:space="preserve">, </w:t>
      </w:r>
      <w:hyperlink r:id="rId11">
        <w:r>
          <w:rPr>
            <w:color w:val="000000"/>
            <w:sz w:val="21"/>
            <w:szCs w:val="21"/>
            <w:highlight w:val="white"/>
            <w:u w:val="single"/>
          </w:rPr>
          <w:t>https://profpererobka.com.ua</w:t>
        </w:r>
      </w:hyperlink>
      <w:r>
        <w:rPr>
          <w:sz w:val="21"/>
          <w:szCs w:val="21"/>
          <w:highlight w:val="white"/>
        </w:rPr>
        <w:t>.</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 xml:space="preserve">Інформування споживача про намір зміни ціни/тарифу на послугу здійснюється виконавцем в порядку, затвердженому </w:t>
      </w:r>
      <w:proofErr w:type="spellStart"/>
      <w:r>
        <w:rPr>
          <w:color w:val="000000"/>
          <w:sz w:val="21"/>
          <w:szCs w:val="21"/>
          <w:highlight w:val="white"/>
        </w:rPr>
        <w:t>Мінрегіоном</w:t>
      </w:r>
      <w:proofErr w:type="spellEnd"/>
      <w:r>
        <w:rPr>
          <w:color w:val="000000"/>
          <w:sz w:val="21"/>
          <w:szCs w:val="21"/>
          <w:highlight w:val="white"/>
        </w:rPr>
        <w:t>.</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9.2.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381D82" w:rsidRDefault="00C21E62">
      <w:pPr>
        <w:ind w:firstLine="567"/>
        <w:jc w:val="both"/>
        <w:rPr>
          <w:sz w:val="21"/>
          <w:szCs w:val="21"/>
          <w:highlight w:val="white"/>
        </w:rPr>
      </w:pPr>
      <w:r>
        <w:rPr>
          <w:sz w:val="21"/>
          <w:szCs w:val="21"/>
          <w:highlight w:val="white"/>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посиланнями: </w:t>
      </w:r>
      <w:hyperlink r:id="rId12">
        <w:r>
          <w:rPr>
            <w:color w:val="000000"/>
            <w:sz w:val="21"/>
            <w:szCs w:val="21"/>
            <w:highlight w:val="white"/>
          </w:rPr>
          <w:t>https://ukrainska-gromada.gov.ua</w:t>
        </w:r>
      </w:hyperlink>
      <w:r>
        <w:rPr>
          <w:color w:val="000000"/>
          <w:sz w:val="21"/>
          <w:szCs w:val="21"/>
          <w:highlight w:val="white"/>
        </w:rPr>
        <w:t xml:space="preserve">, </w:t>
      </w:r>
      <w:hyperlink r:id="rId13">
        <w:r>
          <w:rPr>
            <w:color w:val="000000"/>
            <w:sz w:val="21"/>
            <w:szCs w:val="21"/>
            <w:highlight w:val="white"/>
            <w:u w:val="single"/>
          </w:rPr>
          <w:t>https://profpererobka.com.ua</w:t>
        </w:r>
      </w:hyperlink>
      <w:r>
        <w:rPr>
          <w:sz w:val="21"/>
          <w:szCs w:val="21"/>
          <w:highlight w:val="white"/>
        </w:rPr>
        <w:t>.</w:t>
      </w:r>
    </w:p>
    <w:p w:rsidR="00381D82" w:rsidRDefault="00381D82">
      <w:pPr>
        <w:widowControl/>
        <w:pBdr>
          <w:top w:val="nil"/>
          <w:left w:val="nil"/>
          <w:bottom w:val="nil"/>
          <w:right w:val="nil"/>
          <w:between w:val="nil"/>
        </w:pBdr>
        <w:ind w:firstLine="567"/>
        <w:jc w:val="both"/>
        <w:rPr>
          <w:color w:val="000000"/>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10. Форс-мажорні обставини</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10.1.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10.2.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381D82" w:rsidRDefault="00381D82">
      <w:pPr>
        <w:keepNext/>
        <w:keepLines/>
        <w:widowControl/>
        <w:pBdr>
          <w:top w:val="nil"/>
          <w:left w:val="nil"/>
          <w:bottom w:val="nil"/>
          <w:right w:val="nil"/>
          <w:between w:val="nil"/>
        </w:pBdr>
        <w:ind w:firstLine="567"/>
        <w:rPr>
          <w:color w:val="000000"/>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11. Строк дії договору, порядок і умови продовження його дії та розірвання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11.1.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rPr>
        <w:t>11.2. Якщо за 30 днів до закінчення строку дії цього догово</w:t>
      </w:r>
      <w:r>
        <w:rPr>
          <w:color w:val="000000"/>
          <w:sz w:val="21"/>
          <w:szCs w:val="21"/>
          <w:highlight w:val="white"/>
        </w:rPr>
        <w:t xml:space="preserve">ру жодна із сторін не повідомить письмово іншій стороні про відмову від договору, на підставі систематичного невиконання його умов, договір вважається продовженим на черговий однорічний строк. </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11.3. Дія договору припиняється у разі:</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закінчення строку, на який його укладено, якщо одна із сторін повідомила про відмову від договору відповідно до пункту 11.2 цього договору;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смерті фізичної особи — споживача (виконавця);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прийняття рішення про ліквідацію юридичної особи — споживача (виконавця) або визнання його банкрутом.</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Дія договору припиняється шляхом розірвання за:</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взаємною згодою сторін;</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односторонньої відмови від договору;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11.4. Припинення дії цього договору не звільняє сторони від обов’язку виконання зобов’язань, які на дату такого припинення залишилися невиконаними.</w:t>
      </w:r>
    </w:p>
    <w:p w:rsidR="00381D82" w:rsidRDefault="00381D82">
      <w:pPr>
        <w:keepNext/>
        <w:keepLines/>
        <w:widowControl/>
        <w:pBdr>
          <w:top w:val="nil"/>
          <w:left w:val="nil"/>
          <w:bottom w:val="nil"/>
          <w:right w:val="nil"/>
          <w:between w:val="nil"/>
        </w:pBdr>
        <w:ind w:firstLine="567"/>
        <w:jc w:val="center"/>
        <w:rPr>
          <w:color w:val="000000"/>
          <w:sz w:val="21"/>
          <w:szCs w:val="21"/>
        </w:rPr>
      </w:pPr>
    </w:p>
    <w:p w:rsidR="00381D82" w:rsidRDefault="00C21E62">
      <w:pPr>
        <w:keepNext/>
        <w:keepLines/>
        <w:widowControl/>
        <w:pBdr>
          <w:top w:val="nil"/>
          <w:left w:val="nil"/>
          <w:bottom w:val="nil"/>
          <w:right w:val="nil"/>
          <w:between w:val="nil"/>
        </w:pBdr>
        <w:ind w:firstLine="567"/>
        <w:rPr>
          <w:b/>
          <w:color w:val="000000"/>
          <w:sz w:val="21"/>
          <w:szCs w:val="21"/>
        </w:rPr>
      </w:pPr>
      <w:r>
        <w:rPr>
          <w:b/>
          <w:color w:val="000000"/>
          <w:sz w:val="21"/>
          <w:szCs w:val="21"/>
        </w:rPr>
        <w:t>12. Прикінцеві положення</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12.1.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lastRenderedPageBreak/>
        <w:t xml:space="preserve">12.2.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46E9C" w:rsidRDefault="00146E9C" w:rsidP="00146E9C">
      <w:pPr>
        <w:keepNext/>
        <w:keepLines/>
        <w:widowControl/>
        <w:pBdr>
          <w:top w:val="nil"/>
          <w:left w:val="nil"/>
          <w:bottom w:val="nil"/>
          <w:right w:val="nil"/>
          <w:between w:val="nil"/>
        </w:pBdr>
        <w:ind w:firstLine="567"/>
        <w:rPr>
          <w:b/>
          <w:color w:val="000000"/>
          <w:sz w:val="21"/>
          <w:szCs w:val="21"/>
        </w:rPr>
      </w:pPr>
    </w:p>
    <w:p w:rsidR="00146E9C" w:rsidRPr="00EC648D" w:rsidRDefault="00146E9C" w:rsidP="00146E9C">
      <w:pPr>
        <w:keepNext/>
        <w:keepLines/>
        <w:widowControl/>
        <w:pBdr>
          <w:top w:val="nil"/>
          <w:left w:val="nil"/>
          <w:bottom w:val="nil"/>
          <w:right w:val="nil"/>
          <w:between w:val="nil"/>
        </w:pBdr>
        <w:ind w:firstLine="567"/>
        <w:rPr>
          <w:b/>
          <w:color w:val="000000"/>
          <w:sz w:val="21"/>
          <w:szCs w:val="21"/>
        </w:rPr>
      </w:pPr>
      <w:r>
        <w:rPr>
          <w:b/>
          <w:color w:val="000000"/>
          <w:sz w:val="21"/>
          <w:szCs w:val="21"/>
        </w:rPr>
        <w:t xml:space="preserve">13. </w:t>
      </w:r>
      <w:r w:rsidRPr="00EC648D">
        <w:rPr>
          <w:b/>
          <w:color w:val="000000"/>
          <w:sz w:val="21"/>
          <w:szCs w:val="21"/>
        </w:rPr>
        <w:t xml:space="preserve">Реквізити сторін </w:t>
      </w:r>
    </w:p>
    <w:p w:rsidR="004B5006" w:rsidRDefault="004B5006" w:rsidP="004B5006">
      <w:pPr>
        <w:keepNext/>
        <w:keepLines/>
        <w:widowControl/>
        <w:pBdr>
          <w:top w:val="nil"/>
          <w:left w:val="nil"/>
          <w:bottom w:val="nil"/>
          <w:right w:val="nil"/>
          <w:between w:val="nil"/>
        </w:pBdr>
        <w:ind w:firstLine="567"/>
        <w:rPr>
          <w:b/>
          <w:color w:val="000000"/>
          <w:sz w:val="21"/>
          <w:szCs w:val="21"/>
        </w:rPr>
      </w:pPr>
      <w:r w:rsidRPr="00EC648D">
        <w:rPr>
          <w:b/>
          <w:color w:val="000000"/>
          <w:sz w:val="21"/>
          <w:szCs w:val="21"/>
        </w:rPr>
        <w:t xml:space="preserve">ВИКОНАВЕЦЬ </w:t>
      </w:r>
      <w:r>
        <w:rPr>
          <w:b/>
          <w:color w:val="000000"/>
          <w:sz w:val="21"/>
          <w:szCs w:val="21"/>
        </w:rPr>
        <w:t xml:space="preserve">                                                                                 </w:t>
      </w:r>
    </w:p>
    <w:p w:rsidR="004B5006" w:rsidRDefault="004B5006" w:rsidP="004B5006">
      <w:pPr>
        <w:pBdr>
          <w:top w:val="nil"/>
          <w:left w:val="nil"/>
          <w:bottom w:val="nil"/>
          <w:right w:val="nil"/>
          <w:between w:val="nil"/>
        </w:pBdr>
        <w:ind w:firstLine="567"/>
        <w:jc w:val="both"/>
        <w:rPr>
          <w:sz w:val="21"/>
          <w:szCs w:val="21"/>
          <w:highlight w:val="white"/>
        </w:rPr>
      </w:pPr>
      <w:r>
        <w:rPr>
          <w:sz w:val="21"/>
          <w:szCs w:val="21"/>
          <w:highlight w:val="white"/>
        </w:rPr>
        <w:t>ТОВ «ПРОФПЕРЕРОБКА»</w:t>
      </w:r>
    </w:p>
    <w:p w:rsidR="004B5006" w:rsidRDefault="004B5006" w:rsidP="00EC648D">
      <w:pPr>
        <w:pBdr>
          <w:top w:val="nil"/>
          <w:left w:val="nil"/>
          <w:bottom w:val="nil"/>
          <w:right w:val="nil"/>
          <w:between w:val="nil"/>
        </w:pBdr>
        <w:ind w:firstLine="567"/>
        <w:jc w:val="both"/>
        <w:rPr>
          <w:sz w:val="21"/>
          <w:szCs w:val="21"/>
          <w:highlight w:val="white"/>
        </w:rPr>
      </w:pPr>
      <w:r>
        <w:rPr>
          <w:sz w:val="21"/>
          <w:szCs w:val="21"/>
          <w:highlight w:val="white"/>
        </w:rPr>
        <w:t>Адреса юридична: 03026, м. Київ,</w:t>
      </w:r>
      <w:r w:rsidR="00EC648D">
        <w:rPr>
          <w:sz w:val="21"/>
          <w:szCs w:val="21"/>
          <w:highlight w:val="white"/>
        </w:rPr>
        <w:t xml:space="preserve"> </w:t>
      </w:r>
      <w:r>
        <w:rPr>
          <w:sz w:val="21"/>
          <w:szCs w:val="21"/>
          <w:highlight w:val="white"/>
        </w:rPr>
        <w:t xml:space="preserve">вул. </w:t>
      </w:r>
      <w:proofErr w:type="spellStart"/>
      <w:r>
        <w:rPr>
          <w:sz w:val="21"/>
          <w:szCs w:val="21"/>
          <w:highlight w:val="white"/>
        </w:rPr>
        <w:t>Пирогівський</w:t>
      </w:r>
      <w:proofErr w:type="spellEnd"/>
      <w:r>
        <w:rPr>
          <w:sz w:val="21"/>
          <w:szCs w:val="21"/>
          <w:highlight w:val="white"/>
        </w:rPr>
        <w:t xml:space="preserve"> шлях, буд. 94-А</w:t>
      </w:r>
    </w:p>
    <w:p w:rsidR="004B5006" w:rsidRDefault="004B5006" w:rsidP="00EC648D">
      <w:pPr>
        <w:pBdr>
          <w:top w:val="nil"/>
          <w:left w:val="nil"/>
          <w:bottom w:val="nil"/>
          <w:right w:val="nil"/>
          <w:between w:val="nil"/>
        </w:pBdr>
        <w:ind w:firstLine="567"/>
        <w:jc w:val="both"/>
        <w:rPr>
          <w:sz w:val="21"/>
          <w:szCs w:val="21"/>
          <w:highlight w:val="white"/>
        </w:rPr>
      </w:pPr>
      <w:r>
        <w:rPr>
          <w:sz w:val="21"/>
          <w:szCs w:val="21"/>
          <w:highlight w:val="white"/>
        </w:rPr>
        <w:t>Адреса місцезнаходження: 04208, м. Київ,</w:t>
      </w:r>
      <w:r w:rsidR="00EC648D">
        <w:rPr>
          <w:sz w:val="21"/>
          <w:szCs w:val="21"/>
          <w:highlight w:val="white"/>
        </w:rPr>
        <w:t xml:space="preserve"> </w:t>
      </w:r>
      <w:proofErr w:type="spellStart"/>
      <w:r>
        <w:rPr>
          <w:sz w:val="21"/>
          <w:szCs w:val="21"/>
          <w:highlight w:val="white"/>
        </w:rPr>
        <w:t>пр-т</w:t>
      </w:r>
      <w:proofErr w:type="spellEnd"/>
      <w:r>
        <w:rPr>
          <w:sz w:val="21"/>
          <w:szCs w:val="21"/>
          <w:highlight w:val="white"/>
        </w:rPr>
        <w:t xml:space="preserve"> Правди, буд. 85</w:t>
      </w:r>
    </w:p>
    <w:p w:rsidR="004B5006" w:rsidRDefault="004B5006" w:rsidP="004B5006">
      <w:pPr>
        <w:pBdr>
          <w:top w:val="nil"/>
          <w:left w:val="nil"/>
          <w:bottom w:val="nil"/>
          <w:right w:val="nil"/>
          <w:between w:val="nil"/>
        </w:pBdr>
        <w:ind w:firstLine="567"/>
        <w:jc w:val="both"/>
        <w:rPr>
          <w:sz w:val="21"/>
          <w:szCs w:val="21"/>
          <w:highlight w:val="white"/>
        </w:rPr>
      </w:pPr>
      <w:r>
        <w:rPr>
          <w:sz w:val="21"/>
          <w:szCs w:val="21"/>
          <w:highlight w:val="white"/>
        </w:rPr>
        <w:t>код ЄДРПОУ: 41195855</w:t>
      </w:r>
    </w:p>
    <w:p w:rsidR="004B5006" w:rsidRDefault="004B5006" w:rsidP="004B5006">
      <w:pPr>
        <w:pBdr>
          <w:top w:val="nil"/>
          <w:left w:val="nil"/>
          <w:bottom w:val="nil"/>
          <w:right w:val="nil"/>
          <w:between w:val="nil"/>
        </w:pBdr>
        <w:ind w:firstLine="567"/>
        <w:jc w:val="both"/>
        <w:rPr>
          <w:sz w:val="21"/>
          <w:szCs w:val="21"/>
          <w:highlight w:val="white"/>
        </w:rPr>
      </w:pPr>
      <w:r>
        <w:rPr>
          <w:sz w:val="21"/>
          <w:szCs w:val="21"/>
          <w:highlight w:val="white"/>
        </w:rPr>
        <w:t>ІПН: 411958526575</w:t>
      </w:r>
    </w:p>
    <w:p w:rsidR="00146E9C" w:rsidRPr="00EC648D" w:rsidRDefault="00EC648D" w:rsidP="00EC648D">
      <w:pPr>
        <w:pBdr>
          <w:top w:val="nil"/>
          <w:left w:val="nil"/>
          <w:bottom w:val="nil"/>
          <w:right w:val="nil"/>
          <w:between w:val="nil"/>
        </w:pBdr>
        <w:ind w:firstLine="567"/>
        <w:jc w:val="both"/>
        <w:rPr>
          <w:sz w:val="21"/>
          <w:szCs w:val="21"/>
          <w:highlight w:val="white"/>
        </w:rPr>
      </w:pPr>
      <w:r w:rsidRPr="00EC648D">
        <w:rPr>
          <w:sz w:val="21"/>
          <w:szCs w:val="21"/>
          <w:highlight w:val="white"/>
        </w:rPr>
        <w:t>IBAN UA903226690000026004300603560 в АТ «Державний ощадний банк України»</w:t>
      </w:r>
    </w:p>
    <w:p w:rsidR="00146E9C" w:rsidRDefault="00146E9C">
      <w:pPr>
        <w:pBdr>
          <w:top w:val="nil"/>
          <w:left w:val="nil"/>
          <w:bottom w:val="nil"/>
          <w:right w:val="nil"/>
          <w:between w:val="nil"/>
        </w:pBdr>
        <w:ind w:firstLine="567"/>
        <w:jc w:val="both"/>
        <w:rPr>
          <w:sz w:val="21"/>
          <w:szCs w:val="21"/>
        </w:rPr>
      </w:pPr>
    </w:p>
    <w:p w:rsidR="00146E9C" w:rsidRDefault="00146E9C">
      <w:pPr>
        <w:pBdr>
          <w:top w:val="nil"/>
          <w:left w:val="nil"/>
          <w:bottom w:val="nil"/>
          <w:right w:val="nil"/>
          <w:between w:val="nil"/>
        </w:pBdr>
        <w:ind w:firstLine="567"/>
        <w:jc w:val="both"/>
        <w:rPr>
          <w:sz w:val="21"/>
          <w:szCs w:val="21"/>
        </w:rPr>
      </w:pPr>
    </w:p>
    <w:p w:rsidR="00381D82" w:rsidRDefault="00C21E62">
      <w:pPr>
        <w:pBdr>
          <w:top w:val="nil"/>
          <w:left w:val="nil"/>
          <w:bottom w:val="nil"/>
          <w:right w:val="nil"/>
          <w:between w:val="nil"/>
        </w:pBdr>
        <w:ind w:firstLine="567"/>
        <w:jc w:val="both"/>
        <w:rPr>
          <w:b/>
          <w:sz w:val="21"/>
          <w:szCs w:val="21"/>
        </w:rPr>
      </w:pPr>
      <w:r>
        <w:rPr>
          <w:b/>
          <w:sz w:val="21"/>
          <w:szCs w:val="21"/>
        </w:rPr>
        <w:t>Центр обслуговування споживачів Української міської територіальної громади</w:t>
      </w:r>
    </w:p>
    <w:p w:rsidR="00381D82" w:rsidRDefault="009149BE">
      <w:pPr>
        <w:ind w:firstLine="567"/>
        <w:jc w:val="both"/>
        <w:rPr>
          <w:sz w:val="21"/>
          <w:szCs w:val="21"/>
          <w:highlight w:val="white"/>
        </w:rPr>
      </w:pPr>
      <w:r>
        <w:rPr>
          <w:sz w:val="21"/>
          <w:szCs w:val="21"/>
          <w:highlight w:val="white"/>
        </w:rPr>
        <w:t>М</w:t>
      </w:r>
      <w:r w:rsidR="00C21E62">
        <w:rPr>
          <w:sz w:val="21"/>
          <w:szCs w:val="21"/>
          <w:highlight w:val="white"/>
        </w:rPr>
        <w:t xml:space="preserve">ісцезнаходження: 08720, Київська обл., Обухівський р-н, </w:t>
      </w:r>
    </w:p>
    <w:p w:rsidR="00381D82" w:rsidRDefault="00C21E62">
      <w:pPr>
        <w:ind w:firstLine="567"/>
        <w:jc w:val="both"/>
        <w:rPr>
          <w:sz w:val="21"/>
          <w:szCs w:val="21"/>
          <w:highlight w:val="white"/>
        </w:rPr>
      </w:pPr>
      <w:r>
        <w:rPr>
          <w:sz w:val="21"/>
          <w:szCs w:val="21"/>
          <w:highlight w:val="white"/>
        </w:rPr>
        <w:t>м. Українка, вул. Енергетиків, 15</w:t>
      </w:r>
    </w:p>
    <w:p w:rsidR="00381D82" w:rsidRDefault="00C21E62">
      <w:pPr>
        <w:ind w:firstLine="567"/>
        <w:rPr>
          <w:sz w:val="21"/>
          <w:szCs w:val="21"/>
        </w:rPr>
      </w:pPr>
      <w:r>
        <w:rPr>
          <w:sz w:val="21"/>
          <w:szCs w:val="21"/>
        </w:rPr>
        <w:t>Номер телефону: +38 (067) 448-84-71</w:t>
      </w:r>
    </w:p>
    <w:p w:rsidR="00381D82" w:rsidRDefault="00C21E62">
      <w:pPr>
        <w:ind w:firstLine="567"/>
        <w:rPr>
          <w:sz w:val="21"/>
          <w:szCs w:val="21"/>
        </w:rPr>
      </w:pPr>
      <w:r>
        <w:rPr>
          <w:sz w:val="21"/>
          <w:szCs w:val="21"/>
        </w:rPr>
        <w:t xml:space="preserve">Номер телефону </w:t>
      </w:r>
      <w:r>
        <w:rPr>
          <w:sz w:val="21"/>
          <w:szCs w:val="21"/>
          <w:u w:val="single"/>
        </w:rPr>
        <w:t>безкоштовної</w:t>
      </w:r>
      <w:r>
        <w:rPr>
          <w:sz w:val="21"/>
          <w:szCs w:val="21"/>
        </w:rPr>
        <w:t xml:space="preserve"> гарячої лінії: 0 (800) 216-612</w:t>
      </w:r>
    </w:p>
    <w:p w:rsidR="00381D82" w:rsidRPr="009149BE" w:rsidRDefault="00C21E62">
      <w:pPr>
        <w:ind w:firstLine="567"/>
        <w:jc w:val="both"/>
        <w:rPr>
          <w:sz w:val="21"/>
          <w:szCs w:val="21"/>
          <w:highlight w:val="white"/>
          <w:lang w:val="en-US"/>
        </w:rPr>
      </w:pPr>
      <w:r>
        <w:rPr>
          <w:sz w:val="21"/>
          <w:szCs w:val="21"/>
          <w:highlight w:val="white"/>
        </w:rPr>
        <w:t>Електронна пошта:</w:t>
      </w:r>
      <w:r w:rsidR="009149BE">
        <w:rPr>
          <w:sz w:val="21"/>
          <w:szCs w:val="21"/>
          <w:highlight w:val="white"/>
        </w:rPr>
        <w:t xml:space="preserve"> </w:t>
      </w:r>
      <w:r w:rsidR="009149BE">
        <w:rPr>
          <w:sz w:val="21"/>
          <w:szCs w:val="21"/>
          <w:highlight w:val="white"/>
          <w:lang w:val="en-US"/>
        </w:rPr>
        <w:t>ukrainka@pererobka.com</w:t>
      </w:r>
    </w:p>
    <w:p w:rsidR="00381D82" w:rsidRDefault="00C21E62">
      <w:pPr>
        <w:ind w:firstLine="567"/>
        <w:jc w:val="both"/>
        <w:rPr>
          <w:sz w:val="21"/>
          <w:szCs w:val="21"/>
          <w:highlight w:val="white"/>
        </w:rPr>
      </w:pPr>
      <w:r>
        <w:rPr>
          <w:sz w:val="21"/>
          <w:szCs w:val="21"/>
          <w:highlight w:val="white"/>
        </w:rPr>
        <w:t xml:space="preserve">Офіційний веб-сайт: </w:t>
      </w:r>
      <w:hyperlink r:id="rId14">
        <w:r>
          <w:rPr>
            <w:sz w:val="21"/>
            <w:szCs w:val="21"/>
            <w:highlight w:val="white"/>
          </w:rPr>
          <w:t>https://profpererobka.com.ua</w:t>
        </w:r>
      </w:hyperlink>
    </w:p>
    <w:p w:rsidR="00381D82" w:rsidRDefault="00381D82">
      <w:pPr>
        <w:jc w:val="both"/>
        <w:rPr>
          <w:sz w:val="21"/>
          <w:szCs w:val="21"/>
          <w:highlight w:val="white"/>
        </w:rPr>
      </w:pPr>
    </w:p>
    <w:p w:rsidR="00EC648D" w:rsidRDefault="00EC648D" w:rsidP="004B5006">
      <w:pPr>
        <w:pBdr>
          <w:top w:val="nil"/>
          <w:left w:val="nil"/>
          <w:bottom w:val="nil"/>
          <w:right w:val="nil"/>
          <w:between w:val="nil"/>
        </w:pBdr>
        <w:ind w:firstLine="567"/>
        <w:jc w:val="both"/>
        <w:rPr>
          <w:b/>
          <w:sz w:val="21"/>
          <w:szCs w:val="21"/>
        </w:rPr>
      </w:pPr>
    </w:p>
    <w:p w:rsidR="004B5006" w:rsidRDefault="004B5006" w:rsidP="004B5006">
      <w:pPr>
        <w:pBdr>
          <w:top w:val="nil"/>
          <w:left w:val="nil"/>
          <w:bottom w:val="nil"/>
          <w:right w:val="nil"/>
          <w:between w:val="nil"/>
        </w:pBdr>
        <w:ind w:firstLine="567"/>
        <w:jc w:val="both"/>
        <w:rPr>
          <w:b/>
          <w:sz w:val="21"/>
          <w:szCs w:val="21"/>
        </w:rPr>
      </w:pPr>
      <w:r>
        <w:rPr>
          <w:b/>
          <w:sz w:val="21"/>
          <w:szCs w:val="21"/>
        </w:rPr>
        <w:t>Комерційний д</w:t>
      </w:r>
      <w:r>
        <w:rPr>
          <w:b/>
          <w:sz w:val="21"/>
          <w:szCs w:val="21"/>
        </w:rPr>
        <w:t xml:space="preserve">иректор </w:t>
      </w:r>
      <w:r>
        <w:rPr>
          <w:b/>
          <w:sz w:val="21"/>
          <w:szCs w:val="21"/>
        </w:rPr>
        <w:t xml:space="preserve">               _____________          Наталія ДЖУЛАЙ </w:t>
      </w:r>
    </w:p>
    <w:p w:rsidR="004B5006" w:rsidRDefault="004B5006" w:rsidP="004B5006">
      <w:pPr>
        <w:pBdr>
          <w:top w:val="nil"/>
          <w:left w:val="nil"/>
          <w:bottom w:val="nil"/>
          <w:right w:val="nil"/>
          <w:between w:val="nil"/>
        </w:pBdr>
        <w:ind w:firstLine="567"/>
        <w:jc w:val="both"/>
        <w:rPr>
          <w:sz w:val="21"/>
          <w:szCs w:val="21"/>
        </w:rPr>
      </w:pPr>
    </w:p>
    <w:p w:rsidR="00EC648D" w:rsidRDefault="00EC648D" w:rsidP="004B5006">
      <w:pPr>
        <w:pBdr>
          <w:top w:val="nil"/>
          <w:left w:val="nil"/>
          <w:bottom w:val="nil"/>
          <w:right w:val="nil"/>
          <w:between w:val="nil"/>
        </w:pBdr>
        <w:ind w:firstLine="567"/>
        <w:jc w:val="both"/>
        <w:rPr>
          <w:sz w:val="21"/>
          <w:szCs w:val="21"/>
        </w:rPr>
      </w:pPr>
    </w:p>
    <w:p w:rsidR="004B5006" w:rsidRDefault="004B5006">
      <w:pPr>
        <w:jc w:val="both"/>
        <w:rPr>
          <w:sz w:val="21"/>
          <w:szCs w:val="21"/>
          <w:highlight w:val="white"/>
        </w:rPr>
      </w:pPr>
    </w:p>
    <w:p w:rsidR="004B5006" w:rsidRDefault="004B5006" w:rsidP="00EC648D">
      <w:pPr>
        <w:keepNext/>
        <w:keepLines/>
        <w:widowControl/>
        <w:pBdr>
          <w:top w:val="nil"/>
          <w:left w:val="nil"/>
          <w:bottom w:val="nil"/>
          <w:right w:val="nil"/>
          <w:between w:val="nil"/>
        </w:pBdr>
        <w:ind w:firstLine="567"/>
        <w:rPr>
          <w:b/>
          <w:color w:val="000000"/>
          <w:sz w:val="21"/>
          <w:szCs w:val="21"/>
        </w:rPr>
      </w:pPr>
      <w:r>
        <w:rPr>
          <w:b/>
          <w:color w:val="000000"/>
          <w:sz w:val="21"/>
          <w:szCs w:val="21"/>
        </w:rPr>
        <w:t>СПОЖИВАЧ</w:t>
      </w:r>
    </w:p>
    <w:p w:rsidR="004B5006" w:rsidRDefault="00EC648D" w:rsidP="00EC648D">
      <w:pPr>
        <w:pBdr>
          <w:top w:val="nil"/>
          <w:left w:val="nil"/>
          <w:bottom w:val="nil"/>
          <w:right w:val="nil"/>
          <w:between w:val="nil"/>
        </w:pBdr>
        <w:ind w:firstLine="567"/>
        <w:jc w:val="both"/>
        <w:rPr>
          <w:sz w:val="21"/>
          <w:szCs w:val="21"/>
          <w:highlight w:val="white"/>
        </w:rPr>
      </w:pPr>
      <w:r>
        <w:rPr>
          <w:sz w:val="21"/>
          <w:szCs w:val="21"/>
          <w:highlight w:val="white"/>
        </w:rPr>
        <w:t>________________</w:t>
      </w:r>
      <w:r w:rsidR="004B5006" w:rsidRPr="00EC648D">
        <w:rPr>
          <w:sz w:val="21"/>
          <w:szCs w:val="21"/>
          <w:highlight w:val="white"/>
        </w:rPr>
        <w:t>___________________________</w:t>
      </w:r>
    </w:p>
    <w:p w:rsidR="00EC648D" w:rsidRPr="00EC648D" w:rsidRDefault="00EC648D" w:rsidP="00EC648D">
      <w:pPr>
        <w:pBdr>
          <w:top w:val="nil"/>
          <w:left w:val="nil"/>
          <w:bottom w:val="nil"/>
          <w:right w:val="nil"/>
          <w:between w:val="nil"/>
        </w:pBdr>
        <w:ind w:firstLine="567"/>
        <w:rPr>
          <w:sz w:val="20"/>
          <w:szCs w:val="20"/>
          <w:highlight w:val="white"/>
        </w:rPr>
      </w:pPr>
      <w:r>
        <w:rPr>
          <w:sz w:val="20"/>
          <w:szCs w:val="20"/>
          <w:highlight w:val="white"/>
        </w:rPr>
        <w:t xml:space="preserve">                                            </w:t>
      </w:r>
      <w:r w:rsidRPr="00EC648D">
        <w:rPr>
          <w:sz w:val="20"/>
          <w:szCs w:val="20"/>
          <w:highlight w:val="white"/>
        </w:rPr>
        <w:t>ПІБ</w:t>
      </w:r>
    </w:p>
    <w:p w:rsidR="004B5006" w:rsidRPr="00EC648D" w:rsidRDefault="00EC648D" w:rsidP="00EC648D">
      <w:pPr>
        <w:pBdr>
          <w:top w:val="nil"/>
          <w:left w:val="nil"/>
          <w:bottom w:val="nil"/>
          <w:right w:val="nil"/>
          <w:between w:val="nil"/>
        </w:pBdr>
        <w:ind w:firstLine="567"/>
        <w:jc w:val="both"/>
        <w:rPr>
          <w:sz w:val="21"/>
          <w:szCs w:val="21"/>
          <w:highlight w:val="white"/>
        </w:rPr>
      </w:pPr>
      <w:r w:rsidRPr="00EC648D">
        <w:rPr>
          <w:sz w:val="21"/>
          <w:szCs w:val="21"/>
          <w:highlight w:val="white"/>
        </w:rPr>
        <w:t>РНОКПП</w:t>
      </w:r>
      <w:r>
        <w:rPr>
          <w:sz w:val="21"/>
          <w:szCs w:val="21"/>
          <w:highlight w:val="white"/>
        </w:rPr>
        <w:t>:</w:t>
      </w:r>
      <w:r w:rsidRPr="00EC648D">
        <w:rPr>
          <w:sz w:val="21"/>
          <w:szCs w:val="21"/>
          <w:highlight w:val="white"/>
        </w:rPr>
        <w:t xml:space="preserve"> </w:t>
      </w:r>
      <w:r w:rsidR="004B5006" w:rsidRPr="00EC648D">
        <w:rPr>
          <w:sz w:val="21"/>
          <w:szCs w:val="21"/>
          <w:highlight w:val="white"/>
        </w:rPr>
        <w:t>_____</w:t>
      </w:r>
      <w:r>
        <w:rPr>
          <w:sz w:val="21"/>
          <w:szCs w:val="21"/>
          <w:highlight w:val="white"/>
        </w:rPr>
        <w:t>_____________________________</w:t>
      </w:r>
    </w:p>
    <w:p w:rsidR="004B5006" w:rsidRPr="00EC648D" w:rsidRDefault="004B5006" w:rsidP="00EC648D">
      <w:pPr>
        <w:pBdr>
          <w:top w:val="nil"/>
          <w:left w:val="nil"/>
          <w:bottom w:val="nil"/>
          <w:right w:val="nil"/>
          <w:between w:val="nil"/>
        </w:pBdr>
        <w:ind w:firstLine="567"/>
        <w:jc w:val="both"/>
        <w:rPr>
          <w:sz w:val="21"/>
          <w:szCs w:val="21"/>
          <w:highlight w:val="white"/>
        </w:rPr>
      </w:pPr>
      <w:r w:rsidRPr="00EC648D">
        <w:rPr>
          <w:sz w:val="21"/>
          <w:szCs w:val="21"/>
          <w:highlight w:val="white"/>
        </w:rPr>
        <w:t>Паспорт</w:t>
      </w:r>
      <w:r w:rsidR="00EC648D">
        <w:rPr>
          <w:sz w:val="21"/>
          <w:szCs w:val="21"/>
          <w:highlight w:val="white"/>
        </w:rPr>
        <w:t xml:space="preserve">: серія  </w:t>
      </w:r>
      <w:r w:rsidRPr="00EC648D">
        <w:rPr>
          <w:sz w:val="21"/>
          <w:szCs w:val="21"/>
          <w:highlight w:val="white"/>
        </w:rPr>
        <w:t>_____</w:t>
      </w:r>
      <w:r w:rsidR="00EC648D">
        <w:rPr>
          <w:sz w:val="21"/>
          <w:szCs w:val="21"/>
          <w:highlight w:val="white"/>
        </w:rPr>
        <w:t xml:space="preserve"> номер __________</w:t>
      </w:r>
      <w:r w:rsidRPr="00EC648D">
        <w:rPr>
          <w:sz w:val="21"/>
          <w:szCs w:val="21"/>
          <w:highlight w:val="white"/>
        </w:rPr>
        <w:t>_________</w:t>
      </w:r>
    </w:p>
    <w:p w:rsidR="004B5006" w:rsidRPr="00EC648D" w:rsidRDefault="00EC648D" w:rsidP="00EC648D">
      <w:pPr>
        <w:pBdr>
          <w:top w:val="nil"/>
          <w:left w:val="nil"/>
          <w:bottom w:val="nil"/>
          <w:right w:val="nil"/>
          <w:between w:val="nil"/>
        </w:pBdr>
        <w:ind w:firstLine="567"/>
        <w:jc w:val="both"/>
        <w:rPr>
          <w:sz w:val="21"/>
          <w:szCs w:val="21"/>
          <w:highlight w:val="white"/>
        </w:rPr>
      </w:pPr>
      <w:r>
        <w:rPr>
          <w:sz w:val="21"/>
          <w:szCs w:val="21"/>
          <w:highlight w:val="white"/>
        </w:rPr>
        <w:t>Адреса: ____________________________________</w:t>
      </w:r>
    </w:p>
    <w:p w:rsidR="004B5006" w:rsidRPr="00EC648D" w:rsidRDefault="004B5006" w:rsidP="00EC648D">
      <w:pPr>
        <w:pBdr>
          <w:top w:val="nil"/>
          <w:left w:val="nil"/>
          <w:bottom w:val="nil"/>
          <w:right w:val="nil"/>
          <w:between w:val="nil"/>
        </w:pBdr>
        <w:ind w:firstLine="567"/>
        <w:jc w:val="both"/>
        <w:rPr>
          <w:sz w:val="21"/>
          <w:szCs w:val="21"/>
          <w:highlight w:val="white"/>
        </w:rPr>
      </w:pPr>
      <w:r w:rsidRPr="00EC648D">
        <w:rPr>
          <w:sz w:val="21"/>
          <w:szCs w:val="21"/>
          <w:highlight w:val="white"/>
        </w:rPr>
        <w:t>________________</w:t>
      </w:r>
      <w:r w:rsidR="00EC648D">
        <w:rPr>
          <w:sz w:val="21"/>
          <w:szCs w:val="21"/>
          <w:highlight w:val="white"/>
        </w:rPr>
        <w:t>_______________</w:t>
      </w:r>
      <w:r w:rsidRPr="00EC648D">
        <w:rPr>
          <w:sz w:val="21"/>
          <w:szCs w:val="21"/>
          <w:highlight w:val="white"/>
        </w:rPr>
        <w:t>____________</w:t>
      </w:r>
    </w:p>
    <w:p w:rsidR="00381D82" w:rsidRPr="00EC648D" w:rsidRDefault="00381D82" w:rsidP="00EC648D">
      <w:pPr>
        <w:pBdr>
          <w:top w:val="nil"/>
          <w:left w:val="nil"/>
          <w:bottom w:val="nil"/>
          <w:right w:val="nil"/>
          <w:between w:val="nil"/>
        </w:pBdr>
        <w:ind w:firstLine="567"/>
        <w:jc w:val="both"/>
        <w:rPr>
          <w:sz w:val="21"/>
          <w:szCs w:val="21"/>
          <w:highlight w:val="white"/>
        </w:rPr>
      </w:pPr>
    </w:p>
    <w:p w:rsidR="00381D82" w:rsidRDefault="004B5006">
      <w:pPr>
        <w:pBdr>
          <w:top w:val="nil"/>
          <w:left w:val="nil"/>
          <w:bottom w:val="nil"/>
          <w:right w:val="nil"/>
          <w:between w:val="nil"/>
        </w:pBdr>
        <w:ind w:firstLine="567"/>
        <w:jc w:val="both"/>
        <w:rPr>
          <w:b/>
          <w:sz w:val="21"/>
          <w:szCs w:val="21"/>
        </w:rPr>
      </w:pPr>
      <w:r>
        <w:rPr>
          <w:b/>
          <w:sz w:val="21"/>
          <w:szCs w:val="21"/>
        </w:rPr>
        <w:t xml:space="preserve">                                                        ______</w:t>
      </w:r>
      <w:r w:rsidR="00EC648D">
        <w:rPr>
          <w:b/>
          <w:sz w:val="21"/>
          <w:szCs w:val="21"/>
        </w:rPr>
        <w:t>_</w:t>
      </w:r>
      <w:r>
        <w:rPr>
          <w:b/>
          <w:sz w:val="21"/>
          <w:szCs w:val="21"/>
        </w:rPr>
        <w:t>_______</w:t>
      </w:r>
      <w:r w:rsidR="00C21E62">
        <w:rPr>
          <w:b/>
          <w:sz w:val="21"/>
          <w:szCs w:val="21"/>
        </w:rPr>
        <w:t xml:space="preserve">        </w:t>
      </w:r>
      <w:r>
        <w:rPr>
          <w:b/>
          <w:sz w:val="21"/>
          <w:szCs w:val="21"/>
        </w:rPr>
        <w:t>ПІБ</w:t>
      </w:r>
    </w:p>
    <w:p w:rsidR="00381D82" w:rsidRDefault="004B5006">
      <w:pPr>
        <w:pBdr>
          <w:top w:val="nil"/>
          <w:left w:val="nil"/>
          <w:bottom w:val="nil"/>
          <w:right w:val="nil"/>
          <w:between w:val="nil"/>
        </w:pBdr>
        <w:ind w:firstLine="567"/>
        <w:jc w:val="both"/>
        <w:rPr>
          <w:sz w:val="21"/>
          <w:szCs w:val="21"/>
        </w:rPr>
      </w:pPr>
      <w:r>
        <w:rPr>
          <w:sz w:val="21"/>
          <w:szCs w:val="21"/>
        </w:rPr>
        <w:t xml:space="preserve">                     </w:t>
      </w:r>
    </w:p>
    <w:tbl>
      <w:tblPr>
        <w:tblStyle w:val="a5"/>
        <w:tblW w:w="7269" w:type="dxa"/>
        <w:tblInd w:w="0" w:type="dxa"/>
        <w:tblLayout w:type="fixed"/>
        <w:tblLook w:val="0400" w:firstRow="0" w:lastRow="0" w:firstColumn="0" w:lastColumn="0" w:noHBand="0" w:noVBand="1"/>
      </w:tblPr>
      <w:tblGrid>
        <w:gridCol w:w="7269"/>
      </w:tblGrid>
      <w:tr w:rsidR="00381D82">
        <w:trPr>
          <w:trHeight w:val="380"/>
        </w:trPr>
        <w:tc>
          <w:tcPr>
            <w:tcW w:w="7269" w:type="dxa"/>
          </w:tcPr>
          <w:p w:rsidR="00381D82" w:rsidRDefault="00381D82">
            <w:pPr>
              <w:ind w:firstLine="567"/>
              <w:rPr>
                <w:color w:val="292B2C"/>
                <w:sz w:val="21"/>
                <w:szCs w:val="21"/>
              </w:rPr>
            </w:pPr>
          </w:p>
        </w:tc>
      </w:tr>
      <w:tr w:rsidR="00EC648D">
        <w:trPr>
          <w:trHeight w:val="380"/>
        </w:trPr>
        <w:tc>
          <w:tcPr>
            <w:tcW w:w="7269" w:type="dxa"/>
          </w:tcPr>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p w:rsidR="00EC648D" w:rsidRDefault="00EC648D">
            <w:pPr>
              <w:ind w:firstLine="567"/>
              <w:rPr>
                <w:color w:val="292B2C"/>
                <w:sz w:val="21"/>
                <w:szCs w:val="21"/>
              </w:rPr>
            </w:pPr>
          </w:p>
        </w:tc>
      </w:tr>
    </w:tbl>
    <w:p w:rsidR="00381D82" w:rsidRPr="00EC648D" w:rsidRDefault="00381D82">
      <w:pPr>
        <w:ind w:firstLine="567"/>
        <w:rPr>
          <w:sz w:val="21"/>
          <w:szCs w:val="21"/>
          <w:lang w:val="en-US"/>
        </w:rPr>
      </w:pPr>
    </w:p>
    <w:p w:rsidR="00381D82" w:rsidRDefault="00C21E62">
      <w:pPr>
        <w:keepNext/>
        <w:keepLines/>
        <w:widowControl/>
        <w:pBdr>
          <w:top w:val="nil"/>
          <w:left w:val="nil"/>
          <w:bottom w:val="nil"/>
          <w:right w:val="nil"/>
          <w:between w:val="nil"/>
        </w:pBdr>
        <w:jc w:val="right"/>
        <w:rPr>
          <w:color w:val="000000"/>
          <w:sz w:val="21"/>
          <w:szCs w:val="21"/>
        </w:rPr>
      </w:pPr>
      <w:r>
        <w:rPr>
          <w:color w:val="000000"/>
          <w:sz w:val="21"/>
          <w:szCs w:val="21"/>
        </w:rPr>
        <w:lastRenderedPageBreak/>
        <w:t>Додаток</w:t>
      </w:r>
      <w:r>
        <w:rPr>
          <w:color w:val="000000"/>
          <w:sz w:val="21"/>
          <w:szCs w:val="21"/>
        </w:rPr>
        <w:br/>
        <w:t xml:space="preserve">до Типового індивідуального договору про надання послуг з поводження </w:t>
      </w:r>
      <w:r>
        <w:rPr>
          <w:color w:val="000000"/>
          <w:sz w:val="21"/>
          <w:szCs w:val="21"/>
        </w:rPr>
        <w:br/>
        <w:t>з побутовими відходами</w:t>
      </w:r>
    </w:p>
    <w:p w:rsidR="00381D82" w:rsidRDefault="00381D82">
      <w:pPr>
        <w:keepNext/>
        <w:keepLines/>
        <w:widowControl/>
        <w:pBdr>
          <w:top w:val="nil"/>
          <w:left w:val="nil"/>
          <w:bottom w:val="nil"/>
          <w:right w:val="nil"/>
          <w:between w:val="nil"/>
        </w:pBdr>
        <w:ind w:firstLine="567"/>
        <w:jc w:val="center"/>
        <w:rPr>
          <w:color w:val="000000"/>
          <w:sz w:val="21"/>
          <w:szCs w:val="21"/>
        </w:rPr>
      </w:pPr>
    </w:p>
    <w:p w:rsidR="00381D82" w:rsidRDefault="00381D82">
      <w:pPr>
        <w:keepNext/>
        <w:keepLines/>
        <w:widowControl/>
        <w:pBdr>
          <w:top w:val="nil"/>
          <w:left w:val="nil"/>
          <w:bottom w:val="nil"/>
          <w:right w:val="nil"/>
          <w:between w:val="nil"/>
        </w:pBdr>
        <w:ind w:firstLine="567"/>
        <w:jc w:val="center"/>
        <w:rPr>
          <w:sz w:val="21"/>
          <w:szCs w:val="21"/>
        </w:rPr>
      </w:pPr>
    </w:p>
    <w:p w:rsidR="00381D82" w:rsidRDefault="00381D82">
      <w:pPr>
        <w:keepNext/>
        <w:keepLines/>
        <w:widowControl/>
        <w:pBdr>
          <w:top w:val="nil"/>
          <w:left w:val="nil"/>
          <w:bottom w:val="nil"/>
          <w:right w:val="nil"/>
          <w:between w:val="nil"/>
        </w:pBdr>
        <w:ind w:firstLine="567"/>
        <w:jc w:val="center"/>
        <w:rPr>
          <w:sz w:val="21"/>
          <w:szCs w:val="21"/>
        </w:rPr>
      </w:pPr>
    </w:p>
    <w:p w:rsidR="00381D82" w:rsidRDefault="00C21E62">
      <w:pPr>
        <w:keepNext/>
        <w:keepLines/>
        <w:widowControl/>
        <w:pBdr>
          <w:top w:val="nil"/>
          <w:left w:val="nil"/>
          <w:bottom w:val="nil"/>
          <w:right w:val="nil"/>
          <w:between w:val="nil"/>
        </w:pBdr>
        <w:ind w:firstLine="567"/>
        <w:jc w:val="center"/>
        <w:rPr>
          <w:b/>
          <w:color w:val="000000"/>
          <w:sz w:val="21"/>
          <w:szCs w:val="21"/>
        </w:rPr>
      </w:pPr>
      <w:r>
        <w:rPr>
          <w:b/>
          <w:color w:val="000000"/>
          <w:sz w:val="21"/>
          <w:szCs w:val="21"/>
        </w:rPr>
        <w:t>ЗАЯВА-ПРИЄДНАННЯ</w:t>
      </w:r>
    </w:p>
    <w:p w:rsidR="00381D82" w:rsidRDefault="00381D82">
      <w:pPr>
        <w:widowControl/>
        <w:pBdr>
          <w:top w:val="nil"/>
          <w:left w:val="nil"/>
          <w:bottom w:val="nil"/>
          <w:right w:val="nil"/>
          <w:between w:val="nil"/>
        </w:pBdr>
        <w:spacing w:before="120"/>
        <w:ind w:firstLine="567"/>
        <w:rPr>
          <w:sz w:val="21"/>
          <w:szCs w:val="21"/>
        </w:rPr>
      </w:pPr>
    </w:p>
    <w:p w:rsidR="00381D82" w:rsidRDefault="00381D82">
      <w:pPr>
        <w:widowControl/>
        <w:pBdr>
          <w:top w:val="nil"/>
          <w:left w:val="nil"/>
          <w:bottom w:val="nil"/>
          <w:right w:val="nil"/>
          <w:between w:val="nil"/>
        </w:pBdr>
        <w:spacing w:before="120"/>
        <w:ind w:firstLine="567"/>
        <w:rPr>
          <w:sz w:val="21"/>
          <w:szCs w:val="21"/>
        </w:rPr>
      </w:pPr>
    </w:p>
    <w:p w:rsidR="00381D82" w:rsidRDefault="00C21E62">
      <w:pPr>
        <w:ind w:firstLine="567"/>
        <w:jc w:val="both"/>
        <w:rPr>
          <w:sz w:val="21"/>
          <w:szCs w:val="21"/>
          <w:highlight w:val="white"/>
        </w:rPr>
      </w:pPr>
      <w:r>
        <w:rPr>
          <w:sz w:val="21"/>
          <w:szCs w:val="21"/>
        </w:rPr>
        <w:t xml:space="preserve">Ознайомившись з умовами договору про надання послуги з поводження з побутовими відходами, розміщеного на </w:t>
      </w:r>
      <w:hyperlink r:id="rId15">
        <w:r>
          <w:rPr>
            <w:color w:val="000000"/>
            <w:sz w:val="21"/>
            <w:szCs w:val="21"/>
            <w:highlight w:val="white"/>
          </w:rPr>
          <w:t>https://ukrainska-gromada.gov.ua</w:t>
        </w:r>
      </w:hyperlink>
      <w:r>
        <w:rPr>
          <w:sz w:val="21"/>
          <w:szCs w:val="21"/>
          <w:highlight w:val="white"/>
        </w:rPr>
        <w:t xml:space="preserve"> та </w:t>
      </w:r>
      <w:hyperlink r:id="rId16">
        <w:r>
          <w:rPr>
            <w:color w:val="000000"/>
            <w:sz w:val="21"/>
            <w:szCs w:val="21"/>
            <w:highlight w:val="white"/>
          </w:rPr>
          <w:t>https://profpererobka.com.ua</w:t>
        </w:r>
      </w:hyperlink>
      <w:r>
        <w:rPr>
          <w:sz w:val="21"/>
          <w:szCs w:val="21"/>
          <w:highlight w:val="white"/>
        </w:rPr>
        <w:t>., приєднуюсь до договору про надання послуг з поводження з побутовими відходами з ТОВ «ПРОФПЕРЕРОБКА» з  такими даними.</w:t>
      </w:r>
    </w:p>
    <w:p w:rsidR="00381D82" w:rsidRDefault="00381D82">
      <w:pPr>
        <w:widowControl/>
        <w:pBdr>
          <w:top w:val="nil"/>
          <w:left w:val="nil"/>
          <w:bottom w:val="nil"/>
          <w:right w:val="nil"/>
          <w:between w:val="nil"/>
        </w:pBdr>
        <w:ind w:firstLine="567"/>
        <w:jc w:val="both"/>
        <w:rPr>
          <w:color w:val="000000"/>
          <w:sz w:val="21"/>
          <w:szCs w:val="21"/>
          <w:highlight w:val="white"/>
        </w:rPr>
      </w:pP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1. Інформація про споживача:</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1) прізвище, ім’я та по батькові (за наявності) 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__________________________________________________________________________________________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bookmarkStart w:id="2" w:name="_30j0zll" w:colFirst="0" w:colLast="0"/>
      <w:bookmarkEnd w:id="2"/>
      <w:r>
        <w:rPr>
          <w:color w:val="000000"/>
          <w:sz w:val="21"/>
          <w:szCs w:val="21"/>
          <w:highlight w:val="white"/>
        </w:rPr>
        <w:t>ідентифікаційний номер  ____________________________________________________________________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адреса ____________________________________________________________________________________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номер телефону ____________________________________________________________________________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адреса електронної пошти ____________________________________</w:t>
      </w:r>
      <w:r>
        <w:rPr>
          <w:sz w:val="21"/>
          <w:szCs w:val="21"/>
          <w:highlight w:val="white"/>
        </w:rPr>
        <w:t>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2) адреса приміщення</w:t>
      </w:r>
      <w:r>
        <w:rPr>
          <w:sz w:val="21"/>
          <w:szCs w:val="21"/>
          <w:highlight w:val="white"/>
        </w:rPr>
        <w:t xml:space="preserve"> (квартири/ </w:t>
      </w:r>
      <w:proofErr w:type="spellStart"/>
      <w:r>
        <w:rPr>
          <w:sz w:val="21"/>
          <w:szCs w:val="21"/>
          <w:highlight w:val="white"/>
        </w:rPr>
        <w:t>будинка</w:t>
      </w:r>
      <w:proofErr w:type="spellEnd"/>
      <w:r>
        <w:rPr>
          <w:sz w:val="21"/>
          <w:szCs w:val="21"/>
          <w:highlight w:val="white"/>
        </w:rPr>
        <w:t>)</w:t>
      </w:r>
      <w:r>
        <w:rPr>
          <w:color w:val="000000"/>
          <w:sz w:val="21"/>
          <w:szCs w:val="21"/>
          <w:highlight w:val="white"/>
        </w:rPr>
        <w:t xml:space="preserve"> споживача:</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вулиця ____________________________________________________________________________________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номер будинку ______________ номер квартири/ будинку ____________</w:t>
      </w:r>
      <w:r>
        <w:rPr>
          <w:sz w:val="21"/>
          <w:szCs w:val="21"/>
          <w:highlight w:val="white"/>
        </w:rPr>
        <w:t>___________________________</w:t>
      </w:r>
      <w:r>
        <w:rPr>
          <w:color w:val="000000"/>
          <w:sz w:val="21"/>
          <w:szCs w:val="21"/>
          <w:highlight w:val="white"/>
        </w:rPr>
        <w:t>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населений пункт ____________________________________________________________________________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район _____________________________________________________________________________________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область ____________________________________________________________</w:t>
      </w:r>
      <w:r>
        <w:rPr>
          <w:sz w:val="21"/>
          <w:szCs w:val="21"/>
          <w:highlight w:val="white"/>
        </w:rPr>
        <w:t>__</w:t>
      </w:r>
      <w:r>
        <w:rPr>
          <w:color w:val="000000"/>
          <w:sz w:val="21"/>
          <w:szCs w:val="21"/>
          <w:highlight w:val="white"/>
        </w:rPr>
        <w:t>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індекс ____________________________</w:t>
      </w:r>
      <w:r>
        <w:rPr>
          <w:sz w:val="21"/>
          <w:szCs w:val="21"/>
          <w:highlight w:val="white"/>
        </w:rPr>
        <w:t>_________________________________________________________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color w:val="000000"/>
          <w:sz w:val="21"/>
          <w:szCs w:val="21"/>
          <w:highlight w:val="white"/>
        </w:rPr>
        <w:t>3) кількість зареєстрованих</w:t>
      </w:r>
      <w:r>
        <w:rPr>
          <w:sz w:val="21"/>
          <w:szCs w:val="21"/>
          <w:highlight w:val="white"/>
        </w:rPr>
        <w:t xml:space="preserve"> </w:t>
      </w:r>
      <w:r>
        <w:rPr>
          <w:color w:val="000000"/>
          <w:sz w:val="21"/>
          <w:szCs w:val="21"/>
          <w:highlight w:val="white"/>
        </w:rPr>
        <w:t>осіб у квартирі</w:t>
      </w:r>
      <w:r>
        <w:rPr>
          <w:sz w:val="21"/>
          <w:szCs w:val="21"/>
          <w:highlight w:val="white"/>
        </w:rPr>
        <w:t xml:space="preserve">/будинку </w:t>
      </w:r>
      <w:r>
        <w:rPr>
          <w:color w:val="000000"/>
          <w:sz w:val="21"/>
          <w:szCs w:val="21"/>
          <w:highlight w:val="white"/>
        </w:rPr>
        <w:t>споживача _______</w:t>
      </w:r>
      <w:r>
        <w:rPr>
          <w:sz w:val="21"/>
          <w:szCs w:val="21"/>
          <w:highlight w:val="white"/>
        </w:rPr>
        <w:t>_____________________________</w:t>
      </w:r>
    </w:p>
    <w:p w:rsidR="00381D82" w:rsidRDefault="00C21E62">
      <w:pPr>
        <w:widowControl/>
        <w:pBdr>
          <w:top w:val="nil"/>
          <w:left w:val="nil"/>
          <w:bottom w:val="nil"/>
          <w:right w:val="nil"/>
          <w:between w:val="nil"/>
        </w:pBdr>
        <w:ind w:firstLine="567"/>
        <w:jc w:val="both"/>
        <w:rPr>
          <w:color w:val="000000"/>
          <w:sz w:val="21"/>
          <w:szCs w:val="21"/>
          <w:highlight w:val="white"/>
        </w:rPr>
      </w:pPr>
      <w:r>
        <w:rPr>
          <w:sz w:val="21"/>
          <w:szCs w:val="21"/>
          <w:highlight w:val="white"/>
        </w:rPr>
        <w:t xml:space="preserve">4) </w:t>
      </w:r>
      <w:r>
        <w:rPr>
          <w:color w:val="000000"/>
          <w:sz w:val="21"/>
          <w:szCs w:val="21"/>
          <w:highlight w:val="white"/>
        </w:rPr>
        <w:t> кількість фактично проживаючих осіб у квартирі</w:t>
      </w:r>
      <w:r>
        <w:rPr>
          <w:sz w:val="21"/>
          <w:szCs w:val="21"/>
          <w:highlight w:val="white"/>
        </w:rPr>
        <w:t xml:space="preserve">/ будинку </w:t>
      </w:r>
      <w:r>
        <w:rPr>
          <w:color w:val="000000"/>
          <w:sz w:val="21"/>
          <w:szCs w:val="21"/>
          <w:highlight w:val="white"/>
        </w:rPr>
        <w:t>споживача _______</w:t>
      </w:r>
      <w:r>
        <w:rPr>
          <w:sz w:val="21"/>
          <w:szCs w:val="21"/>
          <w:highlight w:val="white"/>
        </w:rPr>
        <w:t>_____________________</w:t>
      </w:r>
    </w:p>
    <w:p w:rsidR="00381D82" w:rsidRDefault="00381D82">
      <w:pPr>
        <w:widowControl/>
        <w:pBdr>
          <w:top w:val="nil"/>
          <w:left w:val="nil"/>
          <w:bottom w:val="nil"/>
          <w:right w:val="nil"/>
          <w:between w:val="nil"/>
        </w:pBdr>
        <w:ind w:firstLine="567"/>
        <w:jc w:val="both"/>
        <w:rPr>
          <w:color w:val="000000"/>
          <w:sz w:val="21"/>
          <w:szCs w:val="21"/>
          <w:highlight w:val="white"/>
        </w:rPr>
      </w:pPr>
    </w:p>
    <w:p w:rsidR="00381D82" w:rsidRDefault="00C21E62">
      <w:pPr>
        <w:widowControl/>
        <w:pBdr>
          <w:top w:val="nil"/>
          <w:left w:val="nil"/>
          <w:bottom w:val="nil"/>
          <w:right w:val="nil"/>
          <w:between w:val="nil"/>
        </w:pBdr>
        <w:ind w:firstLine="567"/>
        <w:jc w:val="both"/>
        <w:rPr>
          <w:color w:val="000000"/>
          <w:sz w:val="21"/>
          <w:szCs w:val="21"/>
        </w:rPr>
      </w:pPr>
      <w:r>
        <w:rPr>
          <w:color w:val="000000"/>
          <w:sz w:val="21"/>
          <w:szCs w:val="21"/>
        </w:rPr>
        <w:t>Відмітка про підписання споживачем цієї заяви-приєднання:</w:t>
      </w:r>
    </w:p>
    <w:p w:rsidR="00381D82" w:rsidRDefault="00381D82">
      <w:pPr>
        <w:widowControl/>
        <w:pBdr>
          <w:top w:val="nil"/>
          <w:left w:val="nil"/>
          <w:bottom w:val="nil"/>
          <w:right w:val="nil"/>
          <w:between w:val="nil"/>
        </w:pBdr>
        <w:ind w:firstLine="567"/>
        <w:jc w:val="both"/>
        <w:rPr>
          <w:color w:val="000000"/>
          <w:sz w:val="21"/>
          <w:szCs w:val="21"/>
        </w:rPr>
      </w:pPr>
    </w:p>
    <w:p w:rsidR="00381D82" w:rsidRDefault="00381D82">
      <w:pPr>
        <w:widowControl/>
        <w:pBdr>
          <w:top w:val="nil"/>
          <w:left w:val="nil"/>
          <w:bottom w:val="nil"/>
          <w:right w:val="nil"/>
          <w:between w:val="nil"/>
        </w:pBdr>
        <w:ind w:firstLine="567"/>
        <w:jc w:val="both"/>
        <w:rPr>
          <w:color w:val="000000"/>
          <w:sz w:val="21"/>
          <w:szCs w:val="21"/>
        </w:rPr>
      </w:pPr>
    </w:p>
    <w:tbl>
      <w:tblPr>
        <w:tblStyle w:val="a6"/>
        <w:tblW w:w="9287" w:type="dxa"/>
        <w:tblInd w:w="0" w:type="dxa"/>
        <w:tblLayout w:type="fixed"/>
        <w:tblLook w:val="0000" w:firstRow="0" w:lastRow="0" w:firstColumn="0" w:lastColumn="0" w:noHBand="0" w:noVBand="0"/>
      </w:tblPr>
      <w:tblGrid>
        <w:gridCol w:w="2767"/>
        <w:gridCol w:w="3338"/>
        <w:gridCol w:w="3182"/>
      </w:tblGrid>
      <w:tr w:rsidR="00381D82">
        <w:tc>
          <w:tcPr>
            <w:tcW w:w="2767" w:type="dxa"/>
          </w:tcPr>
          <w:p w:rsidR="00381D82" w:rsidRDefault="00C21E62">
            <w:pPr>
              <w:ind w:firstLine="567"/>
              <w:jc w:val="center"/>
              <w:rPr>
                <w:sz w:val="21"/>
                <w:szCs w:val="21"/>
              </w:rPr>
            </w:pPr>
            <w:r>
              <w:rPr>
                <w:sz w:val="21"/>
                <w:szCs w:val="21"/>
              </w:rPr>
              <w:t>______________</w:t>
            </w:r>
            <w:r>
              <w:rPr>
                <w:sz w:val="21"/>
                <w:szCs w:val="21"/>
              </w:rPr>
              <w:br/>
              <w:t>(дата)</w:t>
            </w:r>
          </w:p>
        </w:tc>
        <w:tc>
          <w:tcPr>
            <w:tcW w:w="3338" w:type="dxa"/>
          </w:tcPr>
          <w:p w:rsidR="00381D82" w:rsidRDefault="00C21E62">
            <w:pPr>
              <w:ind w:firstLine="567"/>
              <w:jc w:val="center"/>
              <w:rPr>
                <w:sz w:val="21"/>
                <w:szCs w:val="21"/>
              </w:rPr>
            </w:pPr>
            <w:r>
              <w:rPr>
                <w:sz w:val="21"/>
                <w:szCs w:val="21"/>
              </w:rPr>
              <w:t>________________________</w:t>
            </w:r>
            <w:r>
              <w:rPr>
                <w:sz w:val="21"/>
                <w:szCs w:val="21"/>
              </w:rPr>
              <w:br/>
              <w:t>(особистий підпис)</w:t>
            </w:r>
          </w:p>
        </w:tc>
        <w:tc>
          <w:tcPr>
            <w:tcW w:w="3182" w:type="dxa"/>
          </w:tcPr>
          <w:p w:rsidR="00381D82" w:rsidRDefault="00C21E62">
            <w:pPr>
              <w:ind w:firstLine="567"/>
              <w:jc w:val="center"/>
              <w:rPr>
                <w:sz w:val="21"/>
                <w:szCs w:val="21"/>
              </w:rPr>
            </w:pPr>
            <w:r>
              <w:rPr>
                <w:sz w:val="21"/>
                <w:szCs w:val="21"/>
              </w:rPr>
              <w:t>______________________</w:t>
            </w:r>
            <w:r>
              <w:rPr>
                <w:sz w:val="21"/>
                <w:szCs w:val="21"/>
              </w:rPr>
              <w:br/>
              <w:t xml:space="preserve">(прізвище, ім’я та по батькові </w:t>
            </w:r>
            <w:r>
              <w:rPr>
                <w:sz w:val="21"/>
                <w:szCs w:val="21"/>
              </w:rPr>
              <w:br/>
              <w:t>(за наявності)</w:t>
            </w:r>
          </w:p>
        </w:tc>
      </w:tr>
    </w:tbl>
    <w:p w:rsidR="00381D82" w:rsidRDefault="00381D82">
      <w:pPr>
        <w:widowControl/>
        <w:pBdr>
          <w:top w:val="nil"/>
          <w:left w:val="nil"/>
          <w:bottom w:val="nil"/>
          <w:right w:val="nil"/>
          <w:between w:val="nil"/>
        </w:pBdr>
        <w:ind w:firstLine="567"/>
        <w:jc w:val="both"/>
        <w:rPr>
          <w:i/>
          <w:color w:val="000000"/>
          <w:sz w:val="21"/>
          <w:szCs w:val="21"/>
        </w:rPr>
      </w:pPr>
    </w:p>
    <w:p w:rsidR="00381D82" w:rsidRDefault="00C21E62">
      <w:pPr>
        <w:widowControl/>
        <w:pBdr>
          <w:top w:val="nil"/>
          <w:left w:val="nil"/>
          <w:bottom w:val="nil"/>
          <w:right w:val="nil"/>
          <w:between w:val="nil"/>
        </w:pBdr>
        <w:ind w:firstLine="567"/>
        <w:jc w:val="both"/>
        <w:rPr>
          <w:color w:val="000000"/>
          <w:sz w:val="21"/>
          <w:szCs w:val="21"/>
        </w:rPr>
      </w:pPr>
      <w:r>
        <w:rPr>
          <w:i/>
          <w:color w:val="000000"/>
          <w:sz w:val="21"/>
          <w:szCs w:val="21"/>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381D82" w:rsidRDefault="00381D82">
      <w:pPr>
        <w:ind w:firstLine="567"/>
        <w:rPr>
          <w:sz w:val="21"/>
          <w:szCs w:val="21"/>
        </w:rPr>
      </w:pPr>
    </w:p>
    <w:tbl>
      <w:tblPr>
        <w:tblStyle w:val="a7"/>
        <w:tblW w:w="7269" w:type="dxa"/>
        <w:tblInd w:w="0" w:type="dxa"/>
        <w:tblLayout w:type="fixed"/>
        <w:tblLook w:val="0400" w:firstRow="0" w:lastRow="0" w:firstColumn="0" w:lastColumn="0" w:noHBand="0" w:noVBand="1"/>
      </w:tblPr>
      <w:tblGrid>
        <w:gridCol w:w="7269"/>
      </w:tblGrid>
      <w:tr w:rsidR="00381D82">
        <w:trPr>
          <w:trHeight w:val="380"/>
        </w:trPr>
        <w:tc>
          <w:tcPr>
            <w:tcW w:w="7269" w:type="dxa"/>
          </w:tcPr>
          <w:p w:rsidR="00381D82" w:rsidRDefault="00381D82">
            <w:pPr>
              <w:ind w:firstLine="567"/>
              <w:rPr>
                <w:color w:val="292B2C"/>
                <w:sz w:val="21"/>
                <w:szCs w:val="21"/>
              </w:rPr>
            </w:pPr>
          </w:p>
        </w:tc>
      </w:tr>
      <w:tr w:rsidR="00381D82">
        <w:trPr>
          <w:trHeight w:val="380"/>
        </w:trPr>
        <w:tc>
          <w:tcPr>
            <w:tcW w:w="7269" w:type="dxa"/>
          </w:tcPr>
          <w:p w:rsidR="00381D82" w:rsidRDefault="00381D82">
            <w:pPr>
              <w:ind w:firstLine="567"/>
              <w:rPr>
                <w:sz w:val="21"/>
                <w:szCs w:val="21"/>
              </w:rPr>
            </w:pPr>
          </w:p>
        </w:tc>
      </w:tr>
    </w:tbl>
    <w:tbl>
      <w:tblPr>
        <w:tblStyle w:val="a6"/>
        <w:tblW w:w="9287" w:type="dxa"/>
        <w:tblInd w:w="0" w:type="dxa"/>
        <w:tblLayout w:type="fixed"/>
        <w:tblLook w:val="0000" w:firstRow="0" w:lastRow="0" w:firstColumn="0" w:lastColumn="0" w:noHBand="0" w:noVBand="0"/>
      </w:tblPr>
      <w:tblGrid>
        <w:gridCol w:w="2767"/>
        <w:gridCol w:w="3338"/>
        <w:gridCol w:w="3182"/>
      </w:tblGrid>
      <w:tr w:rsidR="00546815" w:rsidTr="00D7295F">
        <w:tc>
          <w:tcPr>
            <w:tcW w:w="2767" w:type="dxa"/>
          </w:tcPr>
          <w:p w:rsidR="00546815" w:rsidRDefault="00546815" w:rsidP="00D7295F">
            <w:pPr>
              <w:ind w:firstLine="567"/>
              <w:jc w:val="center"/>
              <w:rPr>
                <w:sz w:val="21"/>
                <w:szCs w:val="21"/>
              </w:rPr>
            </w:pPr>
          </w:p>
        </w:tc>
        <w:tc>
          <w:tcPr>
            <w:tcW w:w="3338" w:type="dxa"/>
          </w:tcPr>
          <w:p w:rsidR="00546815" w:rsidRDefault="00546815" w:rsidP="00D7295F">
            <w:pPr>
              <w:ind w:firstLine="567"/>
              <w:jc w:val="center"/>
              <w:rPr>
                <w:sz w:val="21"/>
                <w:szCs w:val="21"/>
              </w:rPr>
            </w:pPr>
            <w:r>
              <w:rPr>
                <w:sz w:val="21"/>
                <w:szCs w:val="21"/>
              </w:rPr>
              <w:t>________________________</w:t>
            </w:r>
            <w:r>
              <w:rPr>
                <w:sz w:val="21"/>
                <w:szCs w:val="21"/>
              </w:rPr>
              <w:br/>
              <w:t>(особистий підпис)</w:t>
            </w:r>
          </w:p>
        </w:tc>
        <w:tc>
          <w:tcPr>
            <w:tcW w:w="3182" w:type="dxa"/>
          </w:tcPr>
          <w:p w:rsidR="00546815" w:rsidRDefault="00546815" w:rsidP="00D7295F">
            <w:pPr>
              <w:ind w:firstLine="567"/>
              <w:jc w:val="center"/>
              <w:rPr>
                <w:sz w:val="21"/>
                <w:szCs w:val="21"/>
              </w:rPr>
            </w:pPr>
          </w:p>
        </w:tc>
      </w:tr>
    </w:tbl>
    <w:p w:rsidR="00381D82" w:rsidRDefault="00381D82">
      <w:pPr>
        <w:pBdr>
          <w:top w:val="nil"/>
          <w:left w:val="nil"/>
          <w:bottom w:val="nil"/>
          <w:right w:val="nil"/>
          <w:between w:val="nil"/>
        </w:pBdr>
        <w:ind w:firstLine="567"/>
        <w:jc w:val="both"/>
        <w:rPr>
          <w:sz w:val="21"/>
          <w:szCs w:val="21"/>
        </w:rPr>
      </w:pPr>
    </w:p>
    <w:p w:rsidR="00381D82" w:rsidRDefault="00381D82">
      <w:pPr>
        <w:pBdr>
          <w:top w:val="nil"/>
          <w:left w:val="nil"/>
          <w:bottom w:val="nil"/>
          <w:right w:val="nil"/>
          <w:between w:val="nil"/>
        </w:pBdr>
        <w:ind w:firstLine="567"/>
        <w:jc w:val="both"/>
        <w:rPr>
          <w:sz w:val="21"/>
          <w:szCs w:val="21"/>
        </w:rPr>
      </w:pPr>
    </w:p>
    <w:sectPr w:rsidR="00381D82">
      <w:pgSz w:w="11890" w:h="16350"/>
      <w:pgMar w:top="567" w:right="567" w:bottom="567" w:left="1134" w:header="0" w:footer="10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96C"/>
    <w:multiLevelType w:val="multilevel"/>
    <w:tmpl w:val="AE26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433E14"/>
    <w:multiLevelType w:val="multilevel"/>
    <w:tmpl w:val="83806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381D82"/>
    <w:rsid w:val="00024CA6"/>
    <w:rsid w:val="000C0EFE"/>
    <w:rsid w:val="000E18E1"/>
    <w:rsid w:val="00146E9C"/>
    <w:rsid w:val="001F15B2"/>
    <w:rsid w:val="002510E0"/>
    <w:rsid w:val="003223C2"/>
    <w:rsid w:val="00337E00"/>
    <w:rsid w:val="00381D82"/>
    <w:rsid w:val="003E21FA"/>
    <w:rsid w:val="004370C6"/>
    <w:rsid w:val="004B5006"/>
    <w:rsid w:val="00546815"/>
    <w:rsid w:val="005578A7"/>
    <w:rsid w:val="00574095"/>
    <w:rsid w:val="005A1F26"/>
    <w:rsid w:val="005D53C4"/>
    <w:rsid w:val="005F17E6"/>
    <w:rsid w:val="00691754"/>
    <w:rsid w:val="00715C52"/>
    <w:rsid w:val="00730675"/>
    <w:rsid w:val="00757DCF"/>
    <w:rsid w:val="00833D4A"/>
    <w:rsid w:val="009149BE"/>
    <w:rsid w:val="00A544D8"/>
    <w:rsid w:val="00B30F11"/>
    <w:rsid w:val="00BC6661"/>
    <w:rsid w:val="00BF14CD"/>
    <w:rsid w:val="00C21E62"/>
    <w:rsid w:val="00CB4935"/>
    <w:rsid w:val="00E35CCF"/>
    <w:rsid w:val="00EC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right="608"/>
      <w:jc w:val="center"/>
      <w:outlineLvl w:val="0"/>
    </w:pPr>
  </w:style>
  <w:style w:type="paragraph" w:styleId="2">
    <w:name w:val="heading 2"/>
    <w:basedOn w:val="a"/>
    <w:next w:val="a"/>
    <w:pPr>
      <w:ind w:left="1188" w:hanging="328"/>
      <w:jc w:val="both"/>
      <w:outlineLvl w:val="1"/>
    </w:pPr>
    <w:rPr>
      <w:b/>
      <w:sz w:val="21"/>
      <w:szCs w:val="21"/>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character" w:styleId="a8">
    <w:name w:val="annotation reference"/>
    <w:basedOn w:val="a0"/>
    <w:uiPriority w:val="99"/>
    <w:semiHidden/>
    <w:unhideWhenUsed/>
    <w:rsid w:val="00546815"/>
    <w:rPr>
      <w:sz w:val="16"/>
      <w:szCs w:val="16"/>
    </w:rPr>
  </w:style>
  <w:style w:type="paragraph" w:styleId="a9">
    <w:name w:val="annotation text"/>
    <w:basedOn w:val="a"/>
    <w:link w:val="aa"/>
    <w:uiPriority w:val="99"/>
    <w:semiHidden/>
    <w:unhideWhenUsed/>
    <w:rsid w:val="00546815"/>
    <w:rPr>
      <w:sz w:val="20"/>
      <w:szCs w:val="20"/>
    </w:rPr>
  </w:style>
  <w:style w:type="character" w:customStyle="1" w:styleId="aa">
    <w:name w:val="Текст примечания Знак"/>
    <w:basedOn w:val="a0"/>
    <w:link w:val="a9"/>
    <w:uiPriority w:val="99"/>
    <w:semiHidden/>
    <w:rsid w:val="00546815"/>
    <w:rPr>
      <w:sz w:val="20"/>
      <w:szCs w:val="20"/>
    </w:rPr>
  </w:style>
  <w:style w:type="paragraph" w:styleId="ab">
    <w:name w:val="annotation subject"/>
    <w:basedOn w:val="a9"/>
    <w:next w:val="a9"/>
    <w:link w:val="ac"/>
    <w:uiPriority w:val="99"/>
    <w:semiHidden/>
    <w:unhideWhenUsed/>
    <w:rsid w:val="00546815"/>
    <w:rPr>
      <w:b/>
      <w:bCs/>
    </w:rPr>
  </w:style>
  <w:style w:type="character" w:customStyle="1" w:styleId="ac">
    <w:name w:val="Тема примечания Знак"/>
    <w:basedOn w:val="aa"/>
    <w:link w:val="ab"/>
    <w:uiPriority w:val="99"/>
    <w:semiHidden/>
    <w:rsid w:val="00546815"/>
    <w:rPr>
      <w:b/>
      <w:bCs/>
      <w:sz w:val="20"/>
      <w:szCs w:val="20"/>
    </w:rPr>
  </w:style>
  <w:style w:type="paragraph" w:styleId="ad">
    <w:name w:val="Balloon Text"/>
    <w:basedOn w:val="a"/>
    <w:link w:val="ae"/>
    <w:uiPriority w:val="99"/>
    <w:semiHidden/>
    <w:unhideWhenUsed/>
    <w:rsid w:val="00546815"/>
    <w:rPr>
      <w:rFonts w:ascii="Tahoma" w:hAnsi="Tahoma" w:cs="Tahoma"/>
      <w:sz w:val="16"/>
      <w:szCs w:val="16"/>
    </w:rPr>
  </w:style>
  <w:style w:type="character" w:customStyle="1" w:styleId="ae">
    <w:name w:val="Текст выноски Знак"/>
    <w:basedOn w:val="a0"/>
    <w:link w:val="ad"/>
    <w:uiPriority w:val="99"/>
    <w:semiHidden/>
    <w:rsid w:val="00546815"/>
    <w:rPr>
      <w:rFonts w:ascii="Tahoma" w:hAnsi="Tahoma" w:cs="Tahoma"/>
      <w:sz w:val="16"/>
      <w:szCs w:val="16"/>
    </w:rPr>
  </w:style>
  <w:style w:type="table" w:styleId="af">
    <w:name w:val="Table Grid"/>
    <w:basedOn w:val="a1"/>
    <w:uiPriority w:val="59"/>
    <w:rsid w:val="00146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right="608"/>
      <w:jc w:val="center"/>
      <w:outlineLvl w:val="0"/>
    </w:pPr>
  </w:style>
  <w:style w:type="paragraph" w:styleId="2">
    <w:name w:val="heading 2"/>
    <w:basedOn w:val="a"/>
    <w:next w:val="a"/>
    <w:pPr>
      <w:ind w:left="1188" w:hanging="328"/>
      <w:jc w:val="both"/>
      <w:outlineLvl w:val="1"/>
    </w:pPr>
    <w:rPr>
      <w:b/>
      <w:sz w:val="21"/>
      <w:szCs w:val="21"/>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character" w:styleId="a8">
    <w:name w:val="annotation reference"/>
    <w:basedOn w:val="a0"/>
    <w:uiPriority w:val="99"/>
    <w:semiHidden/>
    <w:unhideWhenUsed/>
    <w:rsid w:val="00546815"/>
    <w:rPr>
      <w:sz w:val="16"/>
      <w:szCs w:val="16"/>
    </w:rPr>
  </w:style>
  <w:style w:type="paragraph" w:styleId="a9">
    <w:name w:val="annotation text"/>
    <w:basedOn w:val="a"/>
    <w:link w:val="aa"/>
    <w:uiPriority w:val="99"/>
    <w:semiHidden/>
    <w:unhideWhenUsed/>
    <w:rsid w:val="00546815"/>
    <w:rPr>
      <w:sz w:val="20"/>
      <w:szCs w:val="20"/>
    </w:rPr>
  </w:style>
  <w:style w:type="character" w:customStyle="1" w:styleId="aa">
    <w:name w:val="Текст примечания Знак"/>
    <w:basedOn w:val="a0"/>
    <w:link w:val="a9"/>
    <w:uiPriority w:val="99"/>
    <w:semiHidden/>
    <w:rsid w:val="00546815"/>
    <w:rPr>
      <w:sz w:val="20"/>
      <w:szCs w:val="20"/>
    </w:rPr>
  </w:style>
  <w:style w:type="paragraph" w:styleId="ab">
    <w:name w:val="annotation subject"/>
    <w:basedOn w:val="a9"/>
    <w:next w:val="a9"/>
    <w:link w:val="ac"/>
    <w:uiPriority w:val="99"/>
    <w:semiHidden/>
    <w:unhideWhenUsed/>
    <w:rsid w:val="00546815"/>
    <w:rPr>
      <w:b/>
      <w:bCs/>
    </w:rPr>
  </w:style>
  <w:style w:type="character" w:customStyle="1" w:styleId="ac">
    <w:name w:val="Тема примечания Знак"/>
    <w:basedOn w:val="aa"/>
    <w:link w:val="ab"/>
    <w:uiPriority w:val="99"/>
    <w:semiHidden/>
    <w:rsid w:val="00546815"/>
    <w:rPr>
      <w:b/>
      <w:bCs/>
      <w:sz w:val="20"/>
      <w:szCs w:val="20"/>
    </w:rPr>
  </w:style>
  <w:style w:type="paragraph" w:styleId="ad">
    <w:name w:val="Balloon Text"/>
    <w:basedOn w:val="a"/>
    <w:link w:val="ae"/>
    <w:uiPriority w:val="99"/>
    <w:semiHidden/>
    <w:unhideWhenUsed/>
    <w:rsid w:val="00546815"/>
    <w:rPr>
      <w:rFonts w:ascii="Tahoma" w:hAnsi="Tahoma" w:cs="Tahoma"/>
      <w:sz w:val="16"/>
      <w:szCs w:val="16"/>
    </w:rPr>
  </w:style>
  <w:style w:type="character" w:customStyle="1" w:styleId="ae">
    <w:name w:val="Текст выноски Знак"/>
    <w:basedOn w:val="a0"/>
    <w:link w:val="ad"/>
    <w:uiPriority w:val="99"/>
    <w:semiHidden/>
    <w:rsid w:val="00546815"/>
    <w:rPr>
      <w:rFonts w:ascii="Tahoma" w:hAnsi="Tahoma" w:cs="Tahoma"/>
      <w:sz w:val="16"/>
      <w:szCs w:val="16"/>
    </w:rPr>
  </w:style>
  <w:style w:type="table" w:styleId="af">
    <w:name w:val="Table Grid"/>
    <w:basedOn w:val="a1"/>
    <w:uiPriority w:val="59"/>
    <w:rsid w:val="00146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rainska-gromada.gov.ua" TargetMode="External"/><Relationship Id="rId13" Type="http://schemas.openxmlformats.org/officeDocument/2006/relationships/hyperlink" Target="https://profpererobka.com.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ofpererobka.com.ua" TargetMode="External"/><Relationship Id="rId12" Type="http://schemas.openxmlformats.org/officeDocument/2006/relationships/hyperlink" Target="https://ukrainska-gromada.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fpererobka.com.ua" TargetMode="External"/><Relationship Id="rId1" Type="http://schemas.openxmlformats.org/officeDocument/2006/relationships/numbering" Target="numbering.xml"/><Relationship Id="rId6" Type="http://schemas.openxmlformats.org/officeDocument/2006/relationships/hyperlink" Target="https://ukrainska-gromada.gov.ua" TargetMode="External"/><Relationship Id="rId11" Type="http://schemas.openxmlformats.org/officeDocument/2006/relationships/hyperlink" Target="https://profpererobka.com.ua" TargetMode="External"/><Relationship Id="rId5" Type="http://schemas.openxmlformats.org/officeDocument/2006/relationships/webSettings" Target="webSettings.xml"/><Relationship Id="rId15" Type="http://schemas.openxmlformats.org/officeDocument/2006/relationships/hyperlink" Target="https://ukrainska-gromada.gov.ua" TargetMode="External"/><Relationship Id="rId10" Type="http://schemas.openxmlformats.org/officeDocument/2006/relationships/hyperlink" Target="https://ukrainska-gromada.gov.ua" TargetMode="External"/><Relationship Id="rId4" Type="http://schemas.openxmlformats.org/officeDocument/2006/relationships/settings" Target="settings.xml"/><Relationship Id="rId9" Type="http://schemas.openxmlformats.org/officeDocument/2006/relationships/hyperlink" Target="https://profpererobka.com.ua" TargetMode="External"/><Relationship Id="rId14" Type="http://schemas.openxmlformats.org/officeDocument/2006/relationships/hyperlink" Target="https://profpererobka.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2021-12-21T12:44:00Z</dcterms:created>
  <dcterms:modified xsi:type="dcterms:W3CDTF">2021-12-21T12:44:00Z</dcterms:modified>
</cp:coreProperties>
</file>